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2920" w14:textId="77777777" w:rsidR="00730679" w:rsidRDefault="00536F3D" w:rsidP="00536F3D">
      <w:pPr>
        <w:jc w:val="center"/>
        <w:rPr>
          <w:rFonts w:ascii="仿宋" w:eastAsia="仿宋" w:hAnsi="仿宋"/>
          <w:b/>
          <w:bCs/>
          <w:sz w:val="36"/>
          <w:szCs w:val="28"/>
        </w:rPr>
      </w:pPr>
      <w:r w:rsidRPr="008E5E58">
        <w:rPr>
          <w:rFonts w:ascii="仿宋" w:eastAsia="仿宋" w:hAnsi="仿宋" w:hint="eastAsia"/>
          <w:b/>
          <w:bCs/>
          <w:sz w:val="36"/>
          <w:szCs w:val="28"/>
        </w:rPr>
        <w:t>经济管理学院教师破格岗位晋升</w:t>
      </w:r>
      <w:r>
        <w:rPr>
          <w:rFonts w:ascii="仿宋" w:eastAsia="仿宋" w:hAnsi="仿宋" w:hint="eastAsia"/>
          <w:b/>
          <w:bCs/>
          <w:sz w:val="36"/>
          <w:szCs w:val="28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2177"/>
      </w:tblGrid>
      <w:tr w:rsidR="00536F3D" w:rsidRPr="00B526FA" w14:paraId="3D31A174" w14:textId="77777777" w:rsidTr="00DF7F4A">
        <w:tc>
          <w:tcPr>
            <w:tcW w:w="2376" w:type="dxa"/>
          </w:tcPr>
          <w:p w14:paraId="67F6B83E" w14:textId="77777777" w:rsidR="00536F3D" w:rsidRPr="00B526FA" w:rsidRDefault="00536F3D" w:rsidP="00536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7F071A08" w14:textId="4E73A9BA" w:rsidR="00536F3D" w:rsidRPr="00B526FA" w:rsidRDefault="00B70EFE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黄书培</w:t>
            </w:r>
          </w:p>
        </w:tc>
        <w:tc>
          <w:tcPr>
            <w:tcW w:w="2268" w:type="dxa"/>
            <w:vAlign w:val="center"/>
          </w:tcPr>
          <w:p w14:paraId="4E7E9A3E" w14:textId="77777777" w:rsidR="00536F3D" w:rsidRPr="00B526FA" w:rsidRDefault="00536F3D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所属系</w:t>
            </w:r>
          </w:p>
        </w:tc>
        <w:tc>
          <w:tcPr>
            <w:tcW w:w="2177" w:type="dxa"/>
            <w:vAlign w:val="center"/>
          </w:tcPr>
          <w:p w14:paraId="69F027BE" w14:textId="504B0A01" w:rsidR="00536F3D" w:rsidRPr="00B526FA" w:rsidRDefault="00B70EFE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管理科学与工程</w:t>
            </w:r>
          </w:p>
        </w:tc>
      </w:tr>
      <w:tr w:rsidR="00536F3D" w:rsidRPr="00B526FA" w14:paraId="3E6C8E02" w14:textId="77777777" w:rsidTr="00DF7F4A">
        <w:tc>
          <w:tcPr>
            <w:tcW w:w="2376" w:type="dxa"/>
            <w:vAlign w:val="center"/>
          </w:tcPr>
          <w:p w14:paraId="41260275" w14:textId="7E568714" w:rsidR="00536F3D" w:rsidRPr="00B526FA" w:rsidRDefault="006713F6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现</w:t>
            </w:r>
            <w:r w:rsidR="001A3083">
              <w:rPr>
                <w:rFonts w:ascii="Times New Roman" w:hAnsi="Times New Roman" w:cs="Times New Roman" w:hint="eastAsia"/>
                <w:sz w:val="28"/>
                <w:szCs w:val="28"/>
              </w:rPr>
              <w:t>专业技术</w:t>
            </w:r>
            <w:r w:rsidR="00AB5FEA">
              <w:rPr>
                <w:rFonts w:ascii="Times New Roman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14:paraId="6A39293A" w14:textId="5E6D4E8A" w:rsidR="00536F3D" w:rsidRPr="00B526FA" w:rsidRDefault="00B70EFE" w:rsidP="00DF7F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副教授二级</w:t>
            </w:r>
          </w:p>
        </w:tc>
        <w:tc>
          <w:tcPr>
            <w:tcW w:w="2268" w:type="dxa"/>
            <w:vAlign w:val="center"/>
          </w:tcPr>
          <w:p w14:paraId="5B8FEB29" w14:textId="1405013C" w:rsidR="00536F3D" w:rsidRPr="00B526FA" w:rsidRDefault="001A3083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任职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2177" w:type="dxa"/>
            <w:vAlign w:val="center"/>
          </w:tcPr>
          <w:p w14:paraId="3B3D6C32" w14:textId="6C829D8D" w:rsidR="00536F3D" w:rsidRPr="00B526FA" w:rsidRDefault="00B70EFE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</w:p>
        </w:tc>
      </w:tr>
      <w:tr w:rsidR="00536F3D" w:rsidRPr="00B526FA" w14:paraId="1E4ACD6B" w14:textId="77777777" w:rsidTr="00DF7F4A">
        <w:tc>
          <w:tcPr>
            <w:tcW w:w="2376" w:type="dxa"/>
            <w:vAlign w:val="center"/>
          </w:tcPr>
          <w:p w14:paraId="5B3CE760" w14:textId="77777777" w:rsidR="00536F3D" w:rsidRDefault="00B526FA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拟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申报破格岗位</w:t>
            </w:r>
          </w:p>
          <w:p w14:paraId="6590C661" w14:textId="7A87CF86" w:rsidR="00AB5FEA" w:rsidRPr="00B526FA" w:rsidRDefault="00AB5FEA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教授四级或副教授七级）</w:t>
            </w:r>
          </w:p>
        </w:tc>
        <w:tc>
          <w:tcPr>
            <w:tcW w:w="1701" w:type="dxa"/>
            <w:vAlign w:val="center"/>
          </w:tcPr>
          <w:p w14:paraId="5231FC46" w14:textId="77777777" w:rsidR="00135AD3" w:rsidRDefault="00B70EFE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教授</w:t>
            </w:r>
          </w:p>
          <w:p w14:paraId="7E176767" w14:textId="13056CF7" w:rsidR="00536F3D" w:rsidRPr="00AB5FEA" w:rsidRDefault="00B70EFE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268" w:type="dxa"/>
            <w:vAlign w:val="center"/>
          </w:tcPr>
          <w:p w14:paraId="6A3E40EB" w14:textId="77777777" w:rsidR="00536F3D" w:rsidRDefault="00B526FA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拟</w:t>
            </w:r>
            <w:r w:rsidR="00536F3D" w:rsidRPr="00B526FA">
              <w:rPr>
                <w:rFonts w:ascii="Times New Roman" w:hAnsi="Times New Roman" w:cs="Times New Roman"/>
                <w:sz w:val="28"/>
                <w:szCs w:val="28"/>
              </w:rPr>
              <w:t>申报破格岗位类型</w:t>
            </w:r>
          </w:p>
          <w:p w14:paraId="62E6D766" w14:textId="511C8166" w:rsidR="00AB5FEA" w:rsidRPr="00AB5FEA" w:rsidRDefault="00AB5FEA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教学型、教学科研型、科研型</w:t>
            </w:r>
            <w:r w:rsidRPr="00AB5FEA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177" w:type="dxa"/>
            <w:vAlign w:val="center"/>
          </w:tcPr>
          <w:p w14:paraId="4CE23CFE" w14:textId="0E9DC334" w:rsidR="00536F3D" w:rsidRPr="00B526FA" w:rsidRDefault="00B70EFE" w:rsidP="00DF7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教学科研型</w:t>
            </w:r>
          </w:p>
        </w:tc>
      </w:tr>
      <w:tr w:rsidR="00536F3D" w:rsidRPr="00B526FA" w14:paraId="5F3521C1" w14:textId="77777777" w:rsidTr="00E20EEE">
        <w:trPr>
          <w:trHeight w:val="1424"/>
        </w:trPr>
        <w:tc>
          <w:tcPr>
            <w:tcW w:w="8522" w:type="dxa"/>
            <w:gridSpan w:val="4"/>
          </w:tcPr>
          <w:p w14:paraId="36B73FFD" w14:textId="06C83240" w:rsidR="00536F3D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符合</w:t>
            </w:r>
            <w:r w:rsidR="00536F3D" w:rsidRPr="00DF7F4A">
              <w:rPr>
                <w:rFonts w:ascii="Times New Roman" w:hAnsi="Times New Roman" w:cs="Times New Roman"/>
                <w:sz w:val="28"/>
                <w:szCs w:val="28"/>
              </w:rPr>
              <w:t>教学</w:t>
            </w:r>
            <w:r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要求</w:t>
            </w:r>
            <w:r w:rsidR="00536F3D" w:rsidRPr="00DF7F4A">
              <w:rPr>
                <w:rFonts w:ascii="Times New Roman" w:hAnsi="Times New Roman" w:cs="Times New Roman"/>
                <w:sz w:val="28"/>
                <w:szCs w:val="28"/>
              </w:rPr>
              <w:t>条件</w:t>
            </w:r>
            <w:r w:rsidR="00536F3D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493C73D4" w14:textId="2D020A5F" w:rsidR="00752CCD" w:rsidRPr="00752CCD" w:rsidRDefault="00752CCD" w:rsidP="00752CCD">
            <w:pPr>
              <w:snapToGrid w:val="0"/>
              <w:ind w:firstLineChars="200" w:firstLine="560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任副教授教学工作量年均达不低于学院人均教学工作量的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70%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，其中讲授课程年均不少于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32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学时（不含折合系数），无教学事故，学生评价均为优良，同时满足上述（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）项条件中的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752CCD">
              <w:rPr>
                <w:rFonts w:ascii="Times New Roman" w:hAnsi="Times New Roman" w:cs="Times New Roman" w:hint="eastAsia"/>
                <w:sz w:val="28"/>
                <w:szCs w:val="28"/>
              </w:rPr>
              <w:t>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2364663B" w14:textId="1719B672" w:rsidR="00B70EFE" w:rsidRPr="00752CCD" w:rsidRDefault="002A6B61" w:rsidP="00752CCD">
            <w:pPr>
              <w:snapToGrid w:val="0"/>
              <w:jc w:val="left"/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</w:pPr>
            <w:r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（</w:t>
            </w:r>
            <w:r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1</w:t>
            </w:r>
            <w:r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）</w:t>
            </w:r>
            <w:r w:rsidR="00B70EFE" w:rsidRPr="0075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主持校级教育教学类研究项目</w:t>
            </w:r>
            <w:r w:rsidR="00752CCD"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：</w:t>
            </w:r>
          </w:p>
          <w:p w14:paraId="2E264B4B" w14:textId="6F9EFD2B" w:rsidR="002A6B61" w:rsidRPr="00DF7F4A" w:rsidRDefault="00136FA9" w:rsidP="00752CCD">
            <w:pPr>
              <w:snapToGrid w:val="0"/>
              <w:ind w:firstLineChars="150" w:firstLine="420"/>
              <w:jc w:val="lef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="002A6B61" w:rsidRPr="00DF7F4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来华留学生英文课程建设《矿业金融》，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="002A6B61" w:rsidRPr="00DF7F4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2A6B61" w:rsidRPr="00DF7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="002A6B61" w:rsidRPr="00DF7F4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月，主持</w:t>
            </w:r>
            <w:r w:rsidR="00752CCD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</w:p>
          <w:p w14:paraId="2F1E96A4" w14:textId="53602BC5" w:rsidR="00B526FA" w:rsidRPr="00752CCD" w:rsidRDefault="00B70EFE" w:rsidP="00752CCD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（</w:t>
            </w:r>
            <w:r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8</w:t>
            </w:r>
            <w:r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）指导学生获校级优秀毕业设计、优秀学位论文、优秀社会实践报告</w:t>
            </w:r>
            <w:r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2</w:t>
            </w:r>
            <w:r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项；或指导学生获省级优秀毕业设计、优秀学位论文、优秀社会实践报告</w:t>
            </w:r>
            <w:r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1</w:t>
            </w:r>
            <w:r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项</w:t>
            </w:r>
            <w:r w:rsidR="00752CCD"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：</w:t>
            </w:r>
          </w:p>
          <w:p w14:paraId="2F8472BB" w14:textId="15747FFC" w:rsidR="00136FA9" w:rsidRPr="00DF7F4A" w:rsidRDefault="00136FA9" w:rsidP="00752CCD">
            <w:pPr>
              <w:snapToGrid w:val="0"/>
              <w:ind w:firstLine="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指导刘书羽（硕士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="002A6B61" w:rsidRPr="00DF7F4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届）</w:t>
            </w:r>
            <w:r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获得校级优秀学位论文</w:t>
            </w:r>
          </w:p>
          <w:p w14:paraId="27BE0942" w14:textId="77777777" w:rsidR="00136FA9" w:rsidRPr="00DF7F4A" w:rsidRDefault="00136FA9" w:rsidP="00752CCD">
            <w:pPr>
              <w:snapToGrid w:val="0"/>
              <w:ind w:firstLine="4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）指导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黄小红（硕士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="002A6B61" w:rsidRPr="00DF7F4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届）获得校级优秀学位论文</w:t>
            </w:r>
          </w:p>
          <w:p w14:paraId="021E4B23" w14:textId="085CF45D" w:rsidR="00B526FA" w:rsidRPr="007C5C45" w:rsidRDefault="00136FA9" w:rsidP="00752CCD">
            <w:pPr>
              <w:snapToGrid w:val="0"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  <w:r w:rsidRPr="00DF7F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指导陈青青（本科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="002A6B61" w:rsidRPr="00DF7F4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2A6B61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届）获得校级优秀毕业设计</w:t>
            </w:r>
          </w:p>
        </w:tc>
      </w:tr>
      <w:tr w:rsidR="00536F3D" w:rsidRPr="00B526FA" w14:paraId="2442D2E4" w14:textId="77777777" w:rsidTr="00D6477C">
        <w:trPr>
          <w:trHeight w:val="1424"/>
        </w:trPr>
        <w:tc>
          <w:tcPr>
            <w:tcW w:w="8522" w:type="dxa"/>
            <w:gridSpan w:val="4"/>
          </w:tcPr>
          <w:p w14:paraId="145CD11E" w14:textId="7104FA08" w:rsidR="00536F3D" w:rsidRPr="00DF7F4A" w:rsidRDefault="00AB5FEA" w:rsidP="00DF7F4A">
            <w:p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符合</w:t>
            </w:r>
            <w:r w:rsidR="00536F3D" w:rsidRPr="00DF7F4A">
              <w:rPr>
                <w:rFonts w:ascii="Times New Roman" w:hAnsi="Times New Roman" w:cs="Times New Roman"/>
                <w:sz w:val="28"/>
                <w:szCs w:val="28"/>
              </w:rPr>
              <w:t>科研要求条件</w:t>
            </w:r>
            <w:r w:rsidR="00536F3D" w:rsidRPr="00DF7F4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49A5E44B" w14:textId="4400CB19" w:rsidR="007C5C45" w:rsidRPr="00752CCD" w:rsidRDefault="007C5C45" w:rsidP="00DF7F4A">
            <w:pPr>
              <w:widowControl/>
              <w:adjustRightInd w:val="0"/>
              <w:snapToGrid w:val="0"/>
              <w:spacing w:line="276" w:lineRule="auto"/>
              <w:jc w:val="left"/>
              <w:textAlignment w:val="center"/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</w:pPr>
            <w:r w:rsidRPr="0075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（</w:t>
            </w:r>
            <w:r w:rsidRPr="0075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5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）发表</w:t>
            </w:r>
            <w:r w:rsidRPr="0075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52C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篇重要期刊论文</w:t>
            </w:r>
            <w:r w:rsidR="00752CCD" w:rsidRPr="00752CCD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：</w:t>
            </w:r>
          </w:p>
          <w:p w14:paraId="5B58FF66" w14:textId="0D3E8EE8" w:rsidR="00136FA9" w:rsidRPr="00DF7F4A" w:rsidRDefault="00136FA9" w:rsidP="00DF7F4A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 (正文 CS 字体)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Xu X</w:t>
            </w:r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>in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</w:t>
            </w:r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 xml:space="preserve">Huang </w:t>
            </w:r>
            <w:proofErr w:type="spellStart"/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Shupei</w:t>
            </w:r>
            <w:proofErr w:type="spellEnd"/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*(</w:t>
            </w:r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黄书培</w:t>
            </w:r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)</w:t>
            </w:r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>;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 An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Haizhong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. Identification and causal analysis of the influence channels of financial development on CO2 emissions. Energy Policy, 2021, 153(19):112277.</w:t>
            </w:r>
            <w:r w:rsidR="00DF7F4A"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 </w:t>
            </w:r>
          </w:p>
          <w:p w14:paraId="30232161" w14:textId="77777777" w:rsidR="00136FA9" w:rsidRPr="00DF7F4A" w:rsidRDefault="00136FA9" w:rsidP="00DF7F4A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 (正文 CS 字体)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Xu X</w:t>
            </w:r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>in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</w:t>
            </w:r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 xml:space="preserve">Huang </w:t>
            </w:r>
            <w:proofErr w:type="spellStart"/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Shupei</w:t>
            </w:r>
            <w:proofErr w:type="spellEnd"/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*</w:t>
            </w:r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（黄书培）</w:t>
            </w:r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>;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 An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Haizhong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, Samuel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Vigne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, Brian Lucey. The influence pathways of financial development on environmental quality: New evidence from smooth transition regression models. Renewable and Sustainable Energy Reviews, 2021, 151:111576.</w:t>
            </w:r>
          </w:p>
          <w:p w14:paraId="5F1E24E6" w14:textId="5C6D8A8B" w:rsidR="00136FA9" w:rsidRPr="00DF7F4A" w:rsidRDefault="00136FA9" w:rsidP="00DF7F4A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 (正文 CS 字体)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 xml:space="preserve">Huang </w:t>
            </w:r>
            <w:proofErr w:type="spellStart"/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Shupei</w:t>
            </w:r>
            <w:proofErr w:type="spellEnd"/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（黄书培）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An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Haizong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; Brian Lucey;</w:t>
            </w:r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 xml:space="preserve"> How do dynamic responses of exchange rates to oil price shocks co-move? </w:t>
            </w:r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lastRenderedPageBreak/>
              <w:t>From a time-varying perspective.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 Energy Economics; 2020,</w:t>
            </w:r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 xml:space="preserve"> 86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: 104641</w:t>
            </w:r>
          </w:p>
          <w:p w14:paraId="59899475" w14:textId="0D366E0E" w:rsidR="00136FA9" w:rsidRPr="00DF7F4A" w:rsidRDefault="00136FA9" w:rsidP="00DF7F4A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 (正文 CS 字体)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Liu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Shuyu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</w:t>
            </w:r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 xml:space="preserve">Huang </w:t>
            </w:r>
            <w:proofErr w:type="spellStart"/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Shupei</w:t>
            </w:r>
            <w:proofErr w:type="spellEnd"/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*</w:t>
            </w:r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（黄书培）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Chi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Yuxi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Feng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Sida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Li Yang; Sun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Qingru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; Three-level network analysis of the North American natural gas price: A multiscale perspective. International Review of Financial Analysis, 2020, 67:101420.</w:t>
            </w:r>
          </w:p>
          <w:p w14:paraId="202B1CAE" w14:textId="2303480D" w:rsidR="00136FA9" w:rsidRPr="00DF7F4A" w:rsidRDefault="00136FA9" w:rsidP="00DF7F4A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 (正文 CS 字体)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Huang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Xiaohong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, </w:t>
            </w:r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 xml:space="preserve">Huang </w:t>
            </w:r>
            <w:proofErr w:type="spellStart"/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Shupei</w:t>
            </w:r>
            <w:proofErr w:type="spellEnd"/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*</w:t>
            </w:r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（黄书培）</w:t>
            </w:r>
            <w:r w:rsidR="00D92D48"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>；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Identifying the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comovement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 of price between China's and international crude oil futures: A time-frequency perspective. International Review of Financial Analysis, 2020, 72.</w:t>
            </w:r>
          </w:p>
          <w:p w14:paraId="38C3C2A5" w14:textId="401DFD42" w:rsidR="00136FA9" w:rsidRPr="00DF7F4A" w:rsidRDefault="00136FA9" w:rsidP="00DF7F4A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 (正文 CS 字体)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 xml:space="preserve">Zhao </w:t>
            </w:r>
            <w:proofErr w:type="spellStart"/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>Xuejing</w:t>
            </w:r>
            <w:proofErr w:type="spellEnd"/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>;</w:t>
            </w:r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 xml:space="preserve"> Huang </w:t>
            </w:r>
            <w:proofErr w:type="spellStart"/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Shupei</w:t>
            </w:r>
            <w:proofErr w:type="spellEnd"/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*</w:t>
            </w:r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（黄书培）</w:t>
            </w:r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 xml:space="preserve">; Wang </w:t>
            </w:r>
            <w:proofErr w:type="spellStart"/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>Jie</w:t>
            </w:r>
            <w:proofErr w:type="spellEnd"/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>,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 Serena Kaiser, Han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Xiaodan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; The impacts of air pollution on human and natural capital in China: A look from a provincial perspective. Ecological Indicators. 2020, 118: 106759.</w:t>
            </w:r>
          </w:p>
          <w:p w14:paraId="55360515" w14:textId="2B031BC2" w:rsidR="00136FA9" w:rsidRPr="00DF7F4A" w:rsidRDefault="000A662A" w:rsidP="00DF7F4A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 (正文 CS 字体)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Shen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Junjie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</w:t>
            </w:r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 xml:space="preserve">Huang </w:t>
            </w:r>
            <w:proofErr w:type="spellStart"/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Shupei</w:t>
            </w:r>
            <w:proofErr w:type="spellEnd"/>
            <w:r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*</w:t>
            </w:r>
            <w:r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（黄书培）</w:t>
            </w:r>
            <w:r w:rsidRPr="00DF7F4A">
              <w:rPr>
                <w:rFonts w:ascii="Times New Roman" w:hAnsi="Times New Roman" w:cs="Times New Roman (正文 CS 字体)" w:hint="eastAsia"/>
                <w:sz w:val="28"/>
                <w:szCs w:val="28"/>
              </w:rPr>
              <w:t>; C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opper cross-market volatility transition based on a coupled hidden Markov model and the complex network method, Resources Policy, 2022, 75:102518</w:t>
            </w:r>
          </w:p>
          <w:p w14:paraId="012FDD20" w14:textId="59046B55" w:rsidR="00B526FA" w:rsidRPr="00DF7F4A" w:rsidRDefault="00D92D48" w:rsidP="00DF7F4A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ind w:firstLineChars="0"/>
              <w:rPr>
                <w:rFonts w:ascii="Times New Roman" w:hAnsi="Times New Roman" w:cs="Times New Roman (正文 CS 字体)"/>
                <w:sz w:val="28"/>
                <w:szCs w:val="28"/>
              </w:rPr>
            </w:pP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Li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Wenlong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Huang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Shupei</w:t>
            </w:r>
            <w:proofErr w:type="spellEnd"/>
            <w:r w:rsidR="003337A2" w:rsidRPr="00DF7F4A">
              <w:rPr>
                <w:rFonts w:ascii="Times New Roman" w:hAnsi="Times New Roman" w:cs="Times New Roman (正文 CS 字体)"/>
                <w:b/>
                <w:bCs/>
                <w:sz w:val="28"/>
                <w:szCs w:val="28"/>
              </w:rPr>
              <w:t>*</w:t>
            </w:r>
            <w:r w:rsidR="003337A2" w:rsidRPr="00DF7F4A">
              <w:rPr>
                <w:rFonts w:ascii="Times New Roman" w:hAnsi="Times New Roman" w:cs="Times New Roman (正文 CS 字体)" w:hint="eastAsia"/>
                <w:b/>
                <w:bCs/>
                <w:sz w:val="28"/>
                <w:szCs w:val="28"/>
              </w:rPr>
              <w:t>（黄书培）</w:t>
            </w:r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Qi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Yabin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 xml:space="preserve">; An </w:t>
            </w:r>
            <w:proofErr w:type="spellStart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Haizhong</w:t>
            </w:r>
            <w:proofErr w:type="spellEnd"/>
            <w:r w:rsidRPr="00DF7F4A">
              <w:rPr>
                <w:rFonts w:ascii="Times New Roman" w:hAnsi="Times New Roman" w:cs="Times New Roman (正文 CS 字体)"/>
                <w:sz w:val="28"/>
                <w:szCs w:val="28"/>
              </w:rPr>
              <w:t>; RDEU hawk-dove game analysis of the China-Australia iron ore trade conflict, Resources Policy, 2022, 77:102643</w:t>
            </w:r>
          </w:p>
        </w:tc>
      </w:tr>
      <w:tr w:rsidR="00AB5FEA" w:rsidRPr="00B526FA" w14:paraId="2710C773" w14:textId="77777777" w:rsidTr="00D6477C">
        <w:trPr>
          <w:trHeight w:val="1424"/>
        </w:trPr>
        <w:tc>
          <w:tcPr>
            <w:tcW w:w="8522" w:type="dxa"/>
            <w:gridSpan w:val="4"/>
          </w:tcPr>
          <w:p w14:paraId="784C6D7A" w14:textId="0CCB6562" w:rsidR="00AB5FE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申请人签字：</w:t>
            </w:r>
          </w:p>
        </w:tc>
      </w:tr>
      <w:tr w:rsidR="00536F3D" w:rsidRPr="00B526FA" w14:paraId="099776AB" w14:textId="77777777" w:rsidTr="00D6477C">
        <w:trPr>
          <w:trHeight w:val="1424"/>
        </w:trPr>
        <w:tc>
          <w:tcPr>
            <w:tcW w:w="8522" w:type="dxa"/>
            <w:gridSpan w:val="4"/>
          </w:tcPr>
          <w:p w14:paraId="32A14C7F" w14:textId="632F8DB5" w:rsidR="00536F3D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思想政治审核意见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325C54B0" w14:textId="77777777" w:rsidR="00AB5FE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DC550" w14:textId="22BD2185" w:rsidR="00B526F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负责人签字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6FA" w:rsidRPr="00B526FA" w14:paraId="6B88466D" w14:textId="77777777" w:rsidTr="00D6477C">
        <w:trPr>
          <w:trHeight w:val="1424"/>
        </w:trPr>
        <w:tc>
          <w:tcPr>
            <w:tcW w:w="8522" w:type="dxa"/>
            <w:gridSpan w:val="4"/>
          </w:tcPr>
          <w:p w14:paraId="12B0211E" w14:textId="77777777" w:rsid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26FA">
              <w:rPr>
                <w:rFonts w:ascii="Times New Roman" w:hAnsi="Times New Roman" w:cs="Times New Roman"/>
                <w:sz w:val="28"/>
                <w:szCs w:val="28"/>
              </w:rPr>
              <w:t>学院审批意见</w:t>
            </w:r>
            <w:r w:rsidRPr="00B526FA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  <w:p w14:paraId="6F586B28" w14:textId="77777777" w:rsidR="00B526FA" w:rsidRDefault="00B526F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3CEFC" w14:textId="6B4E9406" w:rsidR="00AB5FEA" w:rsidRPr="00B526FA" w:rsidRDefault="00AB5FEA" w:rsidP="00536F3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负责人签字</w:t>
            </w:r>
          </w:p>
        </w:tc>
      </w:tr>
    </w:tbl>
    <w:p w14:paraId="6602BC3B" w14:textId="12EFCC59" w:rsidR="00536F3D" w:rsidRPr="00B526FA" w:rsidRDefault="00536F3D" w:rsidP="00536F3D">
      <w:pPr>
        <w:rPr>
          <w:rFonts w:ascii="Times New Roman" w:hAnsi="Times New Roman" w:cs="Times New Roman"/>
          <w:sz w:val="28"/>
          <w:szCs w:val="28"/>
        </w:rPr>
      </w:pPr>
    </w:p>
    <w:sectPr w:rsidR="00536F3D" w:rsidRPr="00B52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panose1 w:val="020B0604020202020204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A428B"/>
    <w:multiLevelType w:val="hybridMultilevel"/>
    <w:tmpl w:val="FD10FD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EA3E7F"/>
    <w:multiLevelType w:val="hybridMultilevel"/>
    <w:tmpl w:val="E0FE0908"/>
    <w:lvl w:ilvl="0" w:tplc="D4382014">
      <w:start w:val="1"/>
      <w:numFmt w:val="decimal"/>
      <w:lvlText w:val="（%1）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" w15:restartNumberingAfterBreak="0">
    <w:nsid w:val="7DE21D25"/>
    <w:multiLevelType w:val="hybridMultilevel"/>
    <w:tmpl w:val="9634AE4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3D"/>
    <w:rsid w:val="000A662A"/>
    <w:rsid w:val="000C50C6"/>
    <w:rsid w:val="00135AD3"/>
    <w:rsid w:val="00136FA9"/>
    <w:rsid w:val="001A3083"/>
    <w:rsid w:val="002A6B61"/>
    <w:rsid w:val="003337A2"/>
    <w:rsid w:val="0035308A"/>
    <w:rsid w:val="00410717"/>
    <w:rsid w:val="00412E42"/>
    <w:rsid w:val="00536F3D"/>
    <w:rsid w:val="006713F6"/>
    <w:rsid w:val="00730679"/>
    <w:rsid w:val="00752CCD"/>
    <w:rsid w:val="007C5C45"/>
    <w:rsid w:val="00911E82"/>
    <w:rsid w:val="00A81093"/>
    <w:rsid w:val="00AB5FEA"/>
    <w:rsid w:val="00B526FA"/>
    <w:rsid w:val="00B70EFE"/>
    <w:rsid w:val="00B93D9E"/>
    <w:rsid w:val="00D92D48"/>
    <w:rsid w:val="00DF7F4A"/>
    <w:rsid w:val="00F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9A9E"/>
  <w15:docId w15:val="{C55B5833-3F85-488D-9BD6-9033096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B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office user</cp:lastModifiedBy>
  <cp:revision>24</cp:revision>
  <dcterms:created xsi:type="dcterms:W3CDTF">2022-02-16T00:20:00Z</dcterms:created>
  <dcterms:modified xsi:type="dcterms:W3CDTF">2022-04-06T07:39:00Z</dcterms:modified>
</cp:coreProperties>
</file>