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2920" w14:textId="77777777" w:rsidR="00730679" w:rsidRDefault="00536F3D" w:rsidP="00536F3D">
      <w:pPr>
        <w:jc w:val="center"/>
        <w:rPr>
          <w:rFonts w:ascii="仿宋" w:eastAsia="仿宋" w:hAnsi="仿宋"/>
          <w:b/>
          <w:bCs/>
          <w:sz w:val="36"/>
          <w:szCs w:val="28"/>
        </w:rPr>
      </w:pPr>
      <w:r w:rsidRPr="008E5E58">
        <w:rPr>
          <w:rFonts w:ascii="仿宋" w:eastAsia="仿宋" w:hAnsi="仿宋" w:hint="eastAsia"/>
          <w:b/>
          <w:bCs/>
          <w:sz w:val="36"/>
          <w:szCs w:val="28"/>
        </w:rPr>
        <w:t>经济管理学院教师破格岗位晋升</w:t>
      </w:r>
      <w:r>
        <w:rPr>
          <w:rFonts w:ascii="仿宋" w:eastAsia="仿宋" w:hAnsi="仿宋" w:hint="eastAsia"/>
          <w:b/>
          <w:bCs/>
          <w:sz w:val="36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3260"/>
        <w:gridCol w:w="1610"/>
      </w:tblGrid>
      <w:tr w:rsidR="00536F3D" w:rsidRPr="00B526FA" w14:paraId="3D31A174" w14:textId="77777777" w:rsidTr="00E307C3">
        <w:tc>
          <w:tcPr>
            <w:tcW w:w="2376" w:type="dxa"/>
          </w:tcPr>
          <w:p w14:paraId="67F6B8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14:paraId="7F071A08" w14:textId="7F5FBA87" w:rsidR="00536F3D" w:rsidRPr="00E307C3" w:rsidRDefault="00E307C3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7C3">
              <w:rPr>
                <w:rFonts w:ascii="Times New Roman" w:hAnsi="Times New Roman" w:cs="Times New Roman"/>
                <w:sz w:val="24"/>
                <w:szCs w:val="28"/>
              </w:rPr>
              <w:t>姜洪殿</w:t>
            </w:r>
          </w:p>
        </w:tc>
        <w:tc>
          <w:tcPr>
            <w:tcW w:w="3260" w:type="dxa"/>
          </w:tcPr>
          <w:p w14:paraId="4E7E9A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所属系</w:t>
            </w:r>
          </w:p>
        </w:tc>
        <w:tc>
          <w:tcPr>
            <w:tcW w:w="1610" w:type="dxa"/>
          </w:tcPr>
          <w:p w14:paraId="69F027BE" w14:textId="5989A9FA" w:rsidR="00536F3D" w:rsidRPr="00B526FA" w:rsidRDefault="00E307C3" w:rsidP="00E307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C3">
              <w:rPr>
                <w:rFonts w:ascii="Times New Roman" w:hAnsi="Times New Roman" w:cs="Times New Roman"/>
                <w:sz w:val="24"/>
                <w:szCs w:val="28"/>
              </w:rPr>
              <w:t>管理科学与工程</w:t>
            </w:r>
          </w:p>
        </w:tc>
      </w:tr>
      <w:tr w:rsidR="00536F3D" w:rsidRPr="00B526FA" w14:paraId="3E6C8E02" w14:textId="77777777" w:rsidTr="00E307C3">
        <w:tc>
          <w:tcPr>
            <w:tcW w:w="2376" w:type="dxa"/>
          </w:tcPr>
          <w:p w14:paraId="41260275" w14:textId="7E568714" w:rsidR="00536F3D" w:rsidRPr="00B526FA" w:rsidRDefault="006713F6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现</w:t>
            </w:r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专业</w:t>
            </w:r>
            <w:proofErr w:type="gramEnd"/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技术</w:t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</w:tcPr>
          <w:p w14:paraId="6A39293A" w14:textId="7E39B00A" w:rsidR="00536F3D" w:rsidRPr="00E307C3" w:rsidRDefault="00E307C3" w:rsidP="00536F3D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8"/>
              </w:rPr>
            </w:pPr>
            <w:r w:rsidRPr="00E307C3">
              <w:rPr>
                <w:rFonts w:ascii="Times New Roman" w:hAnsi="Times New Roman" w:cs="Times New Roman"/>
                <w:sz w:val="24"/>
                <w:szCs w:val="28"/>
              </w:rPr>
              <w:t>讲师</w:t>
            </w:r>
          </w:p>
        </w:tc>
        <w:tc>
          <w:tcPr>
            <w:tcW w:w="3260" w:type="dxa"/>
          </w:tcPr>
          <w:p w14:paraId="5B8FEB29" w14:textId="1405013C" w:rsidR="00536F3D" w:rsidRPr="00B526FA" w:rsidRDefault="001A3083" w:rsidP="00AB5F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任职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610" w:type="dxa"/>
          </w:tcPr>
          <w:p w14:paraId="3B3D6C32" w14:textId="1542C006" w:rsidR="00536F3D" w:rsidRPr="00B526FA" w:rsidRDefault="00E307C3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2</w:t>
            </w:r>
            <w:r w:rsidRPr="00E307C3">
              <w:rPr>
                <w:rFonts w:ascii="Times New Roman" w:hAnsi="Times New Roman" w:cs="Times New Roman"/>
                <w:sz w:val="24"/>
                <w:szCs w:val="28"/>
              </w:rPr>
              <w:t>021.10</w:t>
            </w:r>
          </w:p>
        </w:tc>
      </w:tr>
      <w:tr w:rsidR="00536F3D" w:rsidRPr="00B526FA" w14:paraId="1E4ACD6B" w14:textId="77777777" w:rsidTr="00E307C3">
        <w:tc>
          <w:tcPr>
            <w:tcW w:w="2376" w:type="dxa"/>
          </w:tcPr>
          <w:p w14:paraId="5B3CE760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</w:t>
            </w:r>
          </w:p>
          <w:p w14:paraId="6590C661" w14:textId="7A87CF86" w:rsidR="00AB5FEA" w:rsidRPr="00B526F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教授四级或副教授七级）</w:t>
            </w:r>
          </w:p>
        </w:tc>
        <w:tc>
          <w:tcPr>
            <w:tcW w:w="1276" w:type="dxa"/>
          </w:tcPr>
          <w:p w14:paraId="7E176767" w14:textId="23855364" w:rsidR="00536F3D" w:rsidRPr="00AB5FEA" w:rsidRDefault="00E307C3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C3">
              <w:rPr>
                <w:rFonts w:ascii="Times New Roman" w:hAnsi="Times New Roman" w:cs="Times New Roman"/>
                <w:sz w:val="24"/>
                <w:szCs w:val="28"/>
              </w:rPr>
              <w:t>副教授七级</w:t>
            </w:r>
          </w:p>
        </w:tc>
        <w:tc>
          <w:tcPr>
            <w:tcW w:w="3260" w:type="dxa"/>
          </w:tcPr>
          <w:p w14:paraId="6A3E40EB" w14:textId="77777777" w:rsidR="00536F3D" w:rsidRDefault="00B526F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申报破格岗位类型</w:t>
            </w:r>
          </w:p>
          <w:p w14:paraId="62E6D766" w14:textId="511C8166" w:rsidR="00AB5FEA" w:rsidRPr="00AB5FEA" w:rsidRDefault="00AB5FEA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教学型、教学科研型、科研型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610" w:type="dxa"/>
          </w:tcPr>
          <w:p w14:paraId="4CE23CFE" w14:textId="7F760529" w:rsidR="00536F3D" w:rsidRPr="00B526FA" w:rsidRDefault="00E307C3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科研型</w:t>
            </w:r>
          </w:p>
        </w:tc>
      </w:tr>
      <w:tr w:rsidR="00536F3D" w:rsidRPr="00B526FA" w14:paraId="5F3521C1" w14:textId="77777777" w:rsidTr="00E20EEE">
        <w:trPr>
          <w:trHeight w:val="1424"/>
        </w:trPr>
        <w:tc>
          <w:tcPr>
            <w:tcW w:w="8522" w:type="dxa"/>
            <w:gridSpan w:val="4"/>
          </w:tcPr>
          <w:p w14:paraId="36B73FFD" w14:textId="427F05F2" w:rsidR="00536F3D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教学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要求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条件</w:t>
            </w:r>
            <w:r w:rsidR="00536F3D"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4385E13A" w14:textId="00FB1654" w:rsidR="00B526FA" w:rsidRPr="00E307C3" w:rsidRDefault="00E307C3" w:rsidP="00E307C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新进教师不做要求</w:t>
            </w:r>
          </w:p>
          <w:p w14:paraId="021E4B23" w14:textId="77777777" w:rsidR="00B526FA" w:rsidRP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3D" w:rsidRPr="00B526FA" w14:paraId="2442D2E4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45CD11E" w14:textId="7104FA08" w:rsidR="00536F3D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科研要求条件</w:t>
            </w:r>
            <w:r w:rsidR="00536F3D"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47CF3ADF" w14:textId="35E1F644" w:rsidR="00B526FA" w:rsidRPr="00E307C3" w:rsidRDefault="00E307C3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发表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5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篇重要期刊论文，且需发表经济管理学院期刊分类中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A2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期刊论文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1</w:t>
            </w:r>
            <w:r w:rsidRPr="00E307C3">
              <w:rPr>
                <w:rFonts w:ascii="Times New Roman" w:hAnsi="Times New Roman" w:cs="Times New Roman" w:hint="eastAsia"/>
                <w:sz w:val="24"/>
                <w:szCs w:val="28"/>
              </w:rPr>
              <w:t>篇。</w:t>
            </w:r>
          </w:p>
          <w:p w14:paraId="74126815" w14:textId="2438F1B2" w:rsidR="00B526FA" w:rsidRDefault="00B66509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本人</w:t>
            </w:r>
            <w:r w:rsidR="00E307C3" w:rsidRPr="00E307C3">
              <w:rPr>
                <w:rFonts w:ascii="Times New Roman" w:hAnsi="Times New Roman" w:cs="Times New Roman"/>
                <w:sz w:val="24"/>
                <w:szCs w:val="28"/>
              </w:rPr>
              <w:t>以第一</w:t>
            </w:r>
            <w:r w:rsidR="00E307C3">
              <w:rPr>
                <w:rFonts w:ascii="Times New Roman" w:hAnsi="Times New Roman" w:cs="Times New Roman"/>
                <w:sz w:val="24"/>
                <w:szCs w:val="28"/>
              </w:rPr>
              <w:t>作者身份发表</w:t>
            </w:r>
            <w:r w:rsidR="000B21D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07C3">
              <w:rPr>
                <w:rFonts w:ascii="Times New Roman" w:hAnsi="Times New Roman" w:cs="Times New Roman" w:hint="eastAsia"/>
                <w:sz w:val="24"/>
                <w:szCs w:val="28"/>
              </w:rPr>
              <w:t>篇</w:t>
            </w:r>
            <w:r w:rsidR="00BD7298" w:rsidRPr="00BD7298">
              <w:rPr>
                <w:rFonts w:ascii="Times New Roman" w:hAnsi="Times New Roman" w:cs="Times New Roman" w:hint="eastAsia"/>
                <w:sz w:val="24"/>
                <w:szCs w:val="28"/>
              </w:rPr>
              <w:t>重要期刊论文</w:t>
            </w:r>
            <w:r w:rsidR="00BD7298">
              <w:rPr>
                <w:rFonts w:ascii="Times New Roman" w:hAnsi="Times New Roman" w:cs="Times New Roman" w:hint="eastAsia"/>
                <w:sz w:val="24"/>
                <w:szCs w:val="28"/>
              </w:rPr>
              <w:t>，含</w:t>
            </w:r>
            <w:r w:rsidR="000B21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D7298">
              <w:rPr>
                <w:rFonts w:ascii="Times New Roman" w:hAnsi="Times New Roman" w:cs="Times New Roman" w:hint="eastAsia"/>
                <w:sz w:val="24"/>
                <w:szCs w:val="28"/>
              </w:rPr>
              <w:t>篇</w:t>
            </w:r>
            <w:r w:rsidR="00BD7298">
              <w:rPr>
                <w:rFonts w:ascii="Times New Roman" w:hAnsi="Times New Roman" w:cs="Times New Roman" w:hint="eastAsia"/>
                <w:sz w:val="24"/>
                <w:szCs w:val="28"/>
              </w:rPr>
              <w:t>ABS</w:t>
            </w:r>
            <w:r w:rsidR="00BD7298">
              <w:rPr>
                <w:rFonts w:ascii="Times New Roman" w:hAnsi="Times New Roman" w:cs="Times New Roman" w:hint="eastAsia"/>
                <w:sz w:val="24"/>
                <w:szCs w:val="28"/>
              </w:rPr>
              <w:t>三星级期刊</w:t>
            </w:r>
            <w:r w:rsidR="00312ED6">
              <w:rPr>
                <w:rFonts w:ascii="Times New Roman" w:hAnsi="Times New Roman" w:cs="Times New Roman" w:hint="eastAsia"/>
                <w:sz w:val="24"/>
                <w:szCs w:val="28"/>
              </w:rPr>
              <w:t>，</w:t>
            </w:r>
            <w:r w:rsidR="00312ED6">
              <w:rPr>
                <w:rFonts w:ascii="Times New Roman" w:hAnsi="Times New Roman" w:cs="Times New Roman" w:hint="eastAsia"/>
                <w:sz w:val="24"/>
                <w:szCs w:val="28"/>
              </w:rPr>
              <w:t>A2</w:t>
            </w:r>
            <w:r w:rsidR="00312ED6">
              <w:rPr>
                <w:rFonts w:ascii="Times New Roman" w:hAnsi="Times New Roman" w:cs="Times New Roman" w:hint="eastAsia"/>
                <w:sz w:val="24"/>
                <w:szCs w:val="28"/>
              </w:rPr>
              <w:t>级别</w:t>
            </w:r>
          </w:p>
          <w:p w14:paraId="55B38350" w14:textId="7D3E3FE5" w:rsidR="00157796" w:rsidRPr="00157796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EE6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 xml:space="preserve">, 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>P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23E13">
              <w:rPr>
                <w:rFonts w:ascii="Times New Roman" w:hAnsi="Times New Roman"/>
                <w:sz w:val="21"/>
                <w:szCs w:val="21"/>
              </w:rPr>
              <w:t>Purohit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>, Q. M. Liang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>*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>K. Y. Do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ng, 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>L</w:t>
            </w:r>
            <w:r>
              <w:rPr>
                <w:rFonts w:ascii="Times New Roman" w:hAnsi="Times New Roman"/>
                <w:sz w:val="21"/>
                <w:szCs w:val="21"/>
              </w:rPr>
              <w:t>.J. Liu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. The cost-benefit comparisons of China’s and India’s NDCs based on carbon marginal abatement cost curves,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Energy Economics</w:t>
            </w:r>
            <w:r w:rsidRPr="006A0EE6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2022.109: 105946 </w:t>
            </w:r>
            <w:r w:rsidRPr="006A0EE6">
              <w:rPr>
                <w:rFonts w:ascii="Times New Roman" w:hAnsi="Times New Roman"/>
                <w:b/>
                <w:sz w:val="21"/>
                <w:szCs w:val="21"/>
              </w:rPr>
              <w:t>(SSCI, Q1, IF=</w:t>
            </w:r>
            <w:r w:rsidRPr="00570FD4">
              <w:t xml:space="preserve"> </w:t>
            </w:r>
            <w:r w:rsidRPr="00570FD4">
              <w:rPr>
                <w:rFonts w:ascii="Times New Roman" w:hAnsi="Times New Roman"/>
                <w:b/>
                <w:sz w:val="21"/>
                <w:szCs w:val="21"/>
              </w:rPr>
              <w:t>7.042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 ABS 3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星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地大为第一单位</w:t>
            </w:r>
            <w:r w:rsidRPr="006A0EE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5826390A" w14:textId="5CB9DC14" w:rsidR="00157796" w:rsidRPr="00157796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6C05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, 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.J Liu*, H. M. Deng. 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>Co-benefits comparison of carbon tax, sulfur tax and nitrogen tax: A case of China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Sustainable Production and Consumption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C41E0">
              <w:rPr>
                <w:rFonts w:ascii="Times New Roman" w:hAnsi="Times New Roman"/>
                <w:sz w:val="21"/>
                <w:szCs w:val="21"/>
              </w:rPr>
              <w:t>2022, 29: 239-248.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SCI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 Q1, IF=</w:t>
            </w:r>
            <w:r w:rsidRPr="00B50444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032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157796">
              <w:rPr>
                <w:rFonts w:ascii="Times New Roman" w:hAnsi="Times New Roman" w:hint="eastAsia"/>
                <w:b/>
                <w:sz w:val="21"/>
                <w:szCs w:val="21"/>
              </w:rPr>
              <w:t>地大为第一单位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62C165BC" w14:textId="77777777" w:rsidR="00157796" w:rsidRPr="006A0EE6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EE6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>, M.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 M. </w:t>
            </w:r>
            <w:proofErr w:type="spellStart"/>
            <w:r w:rsidRPr="006A0EE6">
              <w:rPr>
                <w:rFonts w:ascii="Times New Roman" w:hAnsi="Times New Roman"/>
                <w:sz w:val="21"/>
                <w:szCs w:val="21"/>
              </w:rPr>
              <w:t>Xue</w:t>
            </w:r>
            <w:proofErr w:type="spellEnd"/>
            <w:r w:rsidRPr="006A0EE6">
              <w:rPr>
                <w:rFonts w:ascii="Times New Roman" w:hAnsi="Times New Roman"/>
                <w:sz w:val="21"/>
                <w:szCs w:val="21"/>
              </w:rPr>
              <w:t>, Q. M. Liang</w:t>
            </w:r>
            <w:r w:rsidRPr="006A0EE6">
              <w:rPr>
                <w:rFonts w:ascii="Times New Roman" w:hAnsi="Times New Roman" w:hint="eastAsia"/>
                <w:sz w:val="21"/>
                <w:szCs w:val="21"/>
              </w:rPr>
              <w:t>*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, Toshihiko Masui, Z.Y Ren. </w:t>
            </w:r>
            <w:r w:rsidRPr="00500A8B">
              <w:rPr>
                <w:rFonts w:ascii="Times New Roman" w:hAnsi="Times New Roman"/>
                <w:sz w:val="21"/>
                <w:szCs w:val="21"/>
              </w:rPr>
              <w:t>How do demand-side policies contribute to the electrification and decarburization of private transportation in China? A CGE-based analysis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Technological Forecasting and Social Change</w:t>
            </w:r>
            <w:r w:rsidRPr="006A0EE6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Pr="006A0E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2022, 175, </w:t>
            </w:r>
            <w:r w:rsidRPr="00D418FE">
              <w:rPr>
                <w:rFonts w:ascii="Times New Roman" w:hAnsi="Times New Roman"/>
                <w:sz w:val="21"/>
                <w:szCs w:val="21"/>
              </w:rPr>
              <w:t>121322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6A0EE6">
              <w:rPr>
                <w:rFonts w:ascii="Times New Roman" w:hAnsi="Times New Roman"/>
                <w:b/>
                <w:sz w:val="21"/>
                <w:szCs w:val="21"/>
              </w:rPr>
              <w:t>(SSCI, Q1, IF=</w:t>
            </w:r>
            <w:r w:rsidRPr="00055EB7"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8.593, ABS 3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星</w:t>
            </w:r>
            <w:r w:rsidRPr="006A0EE6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3C354C2A" w14:textId="77777777" w:rsidR="00157796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6C05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, M.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Xue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sz w:val="21"/>
                <w:szCs w:val="21"/>
              </w:rPr>
              <w:t>K. Y. Do</w:t>
            </w:r>
            <w:r>
              <w:rPr>
                <w:rFonts w:ascii="Times New Roman" w:hAnsi="Times New Roman"/>
                <w:sz w:val="21"/>
                <w:szCs w:val="21"/>
              </w:rPr>
              <w:t>ng, Q. M. Liang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*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F3699A">
              <w:rPr>
                <w:rFonts w:ascii="Times New Roman" w:hAnsi="Times New Roman"/>
                <w:sz w:val="21"/>
                <w:szCs w:val="21"/>
              </w:rPr>
              <w:t>How will natural gas market reforms affect carbon marginal abatement costs? Evidence from China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Economic Systems Research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2021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1-22 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(S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CI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, Q2, IF=2.69,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国际投入产出协会会刊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63B7B302" w14:textId="0B78F5EE" w:rsidR="00157796" w:rsidRPr="00BD4E09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6C05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Pr="00A74076">
              <w:rPr>
                <w:rFonts w:ascii="Times New Roman" w:hAnsi="Times New Roman"/>
                <w:sz w:val="21"/>
                <w:szCs w:val="21"/>
              </w:rPr>
              <w:t xml:space="preserve"> X.C. Dong, Q.Z. </w:t>
            </w:r>
            <w:r>
              <w:rPr>
                <w:rFonts w:ascii="Times New Roman" w:hAnsi="Times New Roman"/>
                <w:sz w:val="21"/>
                <w:szCs w:val="21"/>
              </w:rPr>
              <w:t>Jiang</w:t>
            </w:r>
            <w:r w:rsidRPr="00A74076">
              <w:rPr>
                <w:rFonts w:ascii="Times New Roman" w:hAnsi="Times New Roman"/>
                <w:sz w:val="21"/>
                <w:szCs w:val="21"/>
              </w:rPr>
              <w:t xml:space="preserve">, K.Y. </w:t>
            </w:r>
            <w:r>
              <w:rPr>
                <w:rFonts w:ascii="Times New Roman" w:hAnsi="Times New Roman"/>
                <w:sz w:val="21"/>
                <w:szCs w:val="21"/>
              </w:rPr>
              <w:t>Dong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*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A74076">
              <w:rPr>
                <w:rFonts w:ascii="Times New Roman" w:hAnsi="Times New Roman"/>
                <w:sz w:val="21"/>
                <w:szCs w:val="21"/>
              </w:rPr>
              <w:t xml:space="preserve"> What drives China</w:t>
            </w:r>
            <w:r>
              <w:rPr>
                <w:rFonts w:ascii="Times New Roman" w:hAnsi="Times New Roman"/>
                <w:sz w:val="21"/>
                <w:szCs w:val="21"/>
              </w:rPr>
              <w:t>’</w:t>
            </w:r>
            <w:r w:rsidRPr="00A74076">
              <w:rPr>
                <w:rFonts w:ascii="Times New Roman" w:hAnsi="Times New Roman"/>
                <w:sz w:val="21"/>
                <w:szCs w:val="21"/>
              </w:rPr>
              <w:t xml:space="preserve">s natural gas consumption? Analysis of national and regional estimates.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Energy Economics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A740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 w:hint="eastAsia"/>
                <w:sz w:val="21"/>
                <w:szCs w:val="21"/>
              </w:rPr>
              <w:t>;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74076">
              <w:rPr>
                <w:rFonts w:ascii="Times New Roman" w:hAnsi="Times New Roman"/>
                <w:sz w:val="21"/>
                <w:szCs w:val="21"/>
              </w:rPr>
              <w:t xml:space="preserve">87, </w:t>
            </w:r>
            <w:r w:rsidRPr="00B71AB2">
              <w:rPr>
                <w:rFonts w:ascii="Times New Roman" w:hAnsi="Times New Roman"/>
                <w:sz w:val="21"/>
                <w:szCs w:val="21"/>
              </w:rPr>
              <w:t>104744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84180B">
              <w:rPr>
                <w:rFonts w:ascii="Times New Roman" w:hAnsi="Times New Roman"/>
                <w:b/>
                <w:sz w:val="21"/>
                <w:szCs w:val="21"/>
              </w:rPr>
              <w:t>(SSCI, Q1, IF=</w:t>
            </w:r>
            <w:r w:rsidRPr="00570FD4">
              <w:t xml:space="preserve"> </w:t>
            </w:r>
            <w:r w:rsidRPr="00570FD4">
              <w:rPr>
                <w:rFonts w:ascii="Times New Roman" w:hAnsi="Times New Roman"/>
                <w:b/>
                <w:sz w:val="21"/>
                <w:szCs w:val="21"/>
              </w:rPr>
              <w:t>7.042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,</w:t>
            </w:r>
            <w:r w:rsidR="002D523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ABS 3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星</w:t>
            </w:r>
            <w:r w:rsidRPr="0084180B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195B4612" w14:textId="77777777" w:rsidR="00157796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6C05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, K. Y. Do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ng, K. Zhang, Q. M. Liang*. 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>The hotspots, reference routes, and research trends of marginal abatement costs: A systematic review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Journal of Cleaner Production</w:t>
            </w:r>
            <w:r>
              <w:rPr>
                <w:rFonts w:ascii="Times New Roman" w:hAnsi="Times New Roman" w:hint="eastAsia"/>
                <w:i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2020;</w:t>
            </w:r>
            <w:r w:rsidRPr="00192B7E">
              <w:t xml:space="preserve"> 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 xml:space="preserve">252, </w:t>
            </w:r>
            <w:r w:rsidRPr="00C1085A">
              <w:rPr>
                <w:rFonts w:ascii="Times New Roman" w:hAnsi="Times New Roman"/>
                <w:sz w:val="21"/>
                <w:szCs w:val="21"/>
              </w:rPr>
              <w:t>119809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SCI/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CI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 Q1, IF=</w:t>
            </w:r>
            <w:r w:rsidRPr="00D4768E">
              <w:rPr>
                <w:rFonts w:ascii="Times New Roman" w:hAnsi="Times New Roman"/>
                <w:b/>
                <w:sz w:val="21"/>
                <w:szCs w:val="21"/>
              </w:rPr>
              <w:t>9.297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583CAAFE" w14:textId="74008B27" w:rsidR="00157796" w:rsidRPr="00157796" w:rsidRDefault="00157796" w:rsidP="001577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46C05">
              <w:rPr>
                <w:rFonts w:ascii="Times New Roman" w:hAnsi="Times New Roman" w:hint="eastAsia"/>
                <w:b/>
                <w:sz w:val="21"/>
                <w:szCs w:val="21"/>
              </w:rPr>
              <w:t>H. D. Jiang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, 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>W.T.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Hao,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 xml:space="preserve"> Q.Y.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Xu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 xml:space="preserve">, Q.M. </w:t>
            </w:r>
            <w:r>
              <w:rPr>
                <w:rFonts w:ascii="Times New Roman" w:hAnsi="Times New Roman"/>
                <w:sz w:val="21"/>
                <w:szCs w:val="21"/>
              </w:rPr>
              <w:t>Liang</w:t>
            </w:r>
            <w:r>
              <w:rPr>
                <w:rFonts w:ascii="Times New Roman" w:hAnsi="Times New Roman" w:hint="eastAsia"/>
                <w:sz w:val="21"/>
                <w:szCs w:val="21"/>
              </w:rPr>
              <w:t>*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 xml:space="preserve"> Socio-economic and environmental impacts of the iron ore resource tax reform in China: A CGE-based analysis. </w:t>
            </w:r>
            <w:r w:rsidRPr="008C4EB7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Resources Polic</w:t>
            </w:r>
            <w:r w:rsidRPr="00E83E90">
              <w:rPr>
                <w:rFonts w:ascii="Times New Roman" w:hAnsi="Times New Roman"/>
                <w:i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sz w:val="21"/>
                <w:szCs w:val="21"/>
              </w:rPr>
              <w:t>, 2020,</w:t>
            </w:r>
            <w:r w:rsidRPr="00192B7E">
              <w:rPr>
                <w:rFonts w:ascii="Times New Roman" w:hAnsi="Times New Roman"/>
                <w:sz w:val="21"/>
                <w:szCs w:val="21"/>
              </w:rPr>
              <w:t xml:space="preserve"> 68, 11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CI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 Q1, IF=</w:t>
            </w:r>
            <w:r w:rsidRPr="00D4768E">
              <w:rPr>
                <w:rFonts w:ascii="Times New Roman" w:hAnsi="Times New Roman"/>
                <w:b/>
                <w:sz w:val="21"/>
                <w:szCs w:val="21"/>
              </w:rPr>
              <w:t>5.634</w:t>
            </w:r>
            <w:r w:rsidRPr="009073F7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12FDD20" w14:textId="77777777" w:rsidR="00B526FA" w:rsidRP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EA" w:rsidRPr="00B526FA" w14:paraId="2710C773" w14:textId="77777777" w:rsidTr="00D6477C">
        <w:trPr>
          <w:trHeight w:val="1424"/>
        </w:trPr>
        <w:tc>
          <w:tcPr>
            <w:tcW w:w="8522" w:type="dxa"/>
            <w:gridSpan w:val="4"/>
          </w:tcPr>
          <w:p w14:paraId="784C6D7A" w14:textId="0CCB6562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申请人签字：</w:t>
            </w:r>
          </w:p>
        </w:tc>
      </w:tr>
      <w:tr w:rsidR="00536F3D" w:rsidRPr="00B526FA" w14:paraId="099776AB" w14:textId="77777777" w:rsidTr="00D6477C">
        <w:trPr>
          <w:trHeight w:val="1424"/>
        </w:trPr>
        <w:tc>
          <w:tcPr>
            <w:tcW w:w="8522" w:type="dxa"/>
            <w:gridSpan w:val="4"/>
          </w:tcPr>
          <w:p w14:paraId="32A14C7F" w14:textId="632F8DB5" w:rsidR="00536F3D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思想政治审核意见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325C54B0" w14:textId="77777777" w:rsidR="00AB5FE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DC550" w14:textId="22BD2185" w:rsidR="00B526F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6FA" w:rsidRPr="00B526FA" w14:paraId="6B88466D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2B0211E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学院审批意见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6F586B28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3CEFC" w14:textId="6B4E9406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</w:p>
        </w:tc>
      </w:tr>
    </w:tbl>
    <w:p w14:paraId="6602BC3B" w14:textId="12EFCC59" w:rsidR="00536F3D" w:rsidRPr="00B526FA" w:rsidRDefault="00536F3D" w:rsidP="00536F3D">
      <w:pPr>
        <w:rPr>
          <w:rFonts w:ascii="Times New Roman" w:hAnsi="Times New Roman" w:cs="Times New Roman"/>
          <w:sz w:val="28"/>
          <w:szCs w:val="28"/>
        </w:rPr>
      </w:pPr>
    </w:p>
    <w:sectPr w:rsidR="00536F3D" w:rsidRPr="00B5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C2C"/>
    <w:multiLevelType w:val="hybridMultilevel"/>
    <w:tmpl w:val="29B8D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3D"/>
    <w:rsid w:val="000B21D0"/>
    <w:rsid w:val="000C50C6"/>
    <w:rsid w:val="00157796"/>
    <w:rsid w:val="001A3083"/>
    <w:rsid w:val="002D5235"/>
    <w:rsid w:val="00312ED6"/>
    <w:rsid w:val="00410717"/>
    <w:rsid w:val="00412E42"/>
    <w:rsid w:val="00536F3D"/>
    <w:rsid w:val="006713F6"/>
    <w:rsid w:val="00730679"/>
    <w:rsid w:val="00911E82"/>
    <w:rsid w:val="009A3CAB"/>
    <w:rsid w:val="00A80F4A"/>
    <w:rsid w:val="00AB5FEA"/>
    <w:rsid w:val="00B526FA"/>
    <w:rsid w:val="00B66509"/>
    <w:rsid w:val="00B93D9E"/>
    <w:rsid w:val="00BD7298"/>
    <w:rsid w:val="00E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9A9E"/>
  <w15:docId w15:val="{C55B5833-3F85-488D-9BD6-9033096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5779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Administrator</cp:lastModifiedBy>
  <cp:revision>13</cp:revision>
  <dcterms:created xsi:type="dcterms:W3CDTF">2022-02-16T00:20:00Z</dcterms:created>
  <dcterms:modified xsi:type="dcterms:W3CDTF">2022-03-31T07:11:00Z</dcterms:modified>
</cp:coreProperties>
</file>