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2920" w14:textId="77777777" w:rsidR="00730679" w:rsidRDefault="00536F3D" w:rsidP="00536F3D">
      <w:pPr>
        <w:jc w:val="center"/>
        <w:rPr>
          <w:rFonts w:ascii="仿宋" w:eastAsia="仿宋" w:hAnsi="仿宋"/>
          <w:b/>
          <w:bCs/>
          <w:sz w:val="36"/>
          <w:szCs w:val="28"/>
        </w:rPr>
      </w:pPr>
      <w:r w:rsidRPr="008E5E58">
        <w:rPr>
          <w:rFonts w:ascii="仿宋" w:eastAsia="仿宋" w:hAnsi="仿宋" w:hint="eastAsia"/>
          <w:b/>
          <w:bCs/>
          <w:sz w:val="36"/>
          <w:szCs w:val="28"/>
        </w:rPr>
        <w:t>经济管理学院教师破格岗位晋升</w:t>
      </w:r>
      <w:r>
        <w:rPr>
          <w:rFonts w:ascii="仿宋" w:eastAsia="仿宋" w:hAnsi="仿宋" w:hint="eastAsia"/>
          <w:b/>
          <w:bCs/>
          <w:sz w:val="36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2976"/>
        <w:gridCol w:w="1610"/>
      </w:tblGrid>
      <w:tr w:rsidR="00536F3D" w:rsidRPr="00B526FA" w14:paraId="3D31A174" w14:textId="77777777" w:rsidTr="002379E8">
        <w:tc>
          <w:tcPr>
            <w:tcW w:w="2660" w:type="dxa"/>
            <w:vAlign w:val="center"/>
          </w:tcPr>
          <w:p w14:paraId="67F6B83E" w14:textId="77777777" w:rsidR="00536F3D" w:rsidRPr="00164584" w:rsidRDefault="00536F3D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/>
                <w:szCs w:val="21"/>
              </w:rPr>
              <w:t>姓</w:t>
            </w:r>
            <w:r w:rsidRPr="00164584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164584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7F071A08" w14:textId="5E2E7C81" w:rsidR="00536F3D" w:rsidRPr="00164584" w:rsidRDefault="00012C66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邵玲</w:t>
            </w:r>
          </w:p>
        </w:tc>
        <w:tc>
          <w:tcPr>
            <w:tcW w:w="2976" w:type="dxa"/>
            <w:vAlign w:val="center"/>
          </w:tcPr>
          <w:p w14:paraId="4E7E9A3E" w14:textId="77777777" w:rsidR="00536F3D" w:rsidRPr="00164584" w:rsidRDefault="00536F3D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/>
                <w:szCs w:val="21"/>
              </w:rPr>
              <w:t>所属系</w:t>
            </w:r>
          </w:p>
        </w:tc>
        <w:tc>
          <w:tcPr>
            <w:tcW w:w="1610" w:type="dxa"/>
            <w:vAlign w:val="center"/>
          </w:tcPr>
          <w:p w14:paraId="69F027BE" w14:textId="05CBD0A7" w:rsidR="00536F3D" w:rsidRPr="00164584" w:rsidRDefault="00012C66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经济系</w:t>
            </w:r>
          </w:p>
        </w:tc>
      </w:tr>
      <w:tr w:rsidR="00536F3D" w:rsidRPr="00B526FA" w14:paraId="3E6C8E02" w14:textId="77777777" w:rsidTr="002379E8">
        <w:tc>
          <w:tcPr>
            <w:tcW w:w="2660" w:type="dxa"/>
            <w:vAlign w:val="center"/>
          </w:tcPr>
          <w:p w14:paraId="41260275" w14:textId="7E568714" w:rsidR="00536F3D" w:rsidRPr="00164584" w:rsidRDefault="006713F6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64584">
              <w:rPr>
                <w:rFonts w:ascii="Times New Roman" w:hAnsi="Times New Roman" w:cs="Times New Roman" w:hint="eastAsia"/>
                <w:szCs w:val="21"/>
              </w:rPr>
              <w:t>现</w:t>
            </w:r>
            <w:r w:rsidR="001A3083" w:rsidRPr="00164584">
              <w:rPr>
                <w:rFonts w:ascii="Times New Roman" w:hAnsi="Times New Roman" w:cs="Times New Roman" w:hint="eastAsia"/>
                <w:szCs w:val="21"/>
              </w:rPr>
              <w:t>专业</w:t>
            </w:r>
            <w:proofErr w:type="gramEnd"/>
            <w:r w:rsidR="001A3083" w:rsidRPr="00164584">
              <w:rPr>
                <w:rFonts w:ascii="Times New Roman" w:hAnsi="Times New Roman" w:cs="Times New Roman" w:hint="eastAsia"/>
                <w:szCs w:val="21"/>
              </w:rPr>
              <w:t>技术</w:t>
            </w:r>
            <w:r w:rsidR="00AB5FEA" w:rsidRPr="00164584"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14:paraId="6A39293A" w14:textId="451C1495" w:rsidR="00536F3D" w:rsidRPr="00164584" w:rsidRDefault="00012C66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副教授六级</w:t>
            </w:r>
          </w:p>
        </w:tc>
        <w:tc>
          <w:tcPr>
            <w:tcW w:w="2976" w:type="dxa"/>
            <w:vAlign w:val="center"/>
          </w:tcPr>
          <w:p w14:paraId="5B8FEB29" w14:textId="1405013C" w:rsidR="00536F3D" w:rsidRPr="00164584" w:rsidRDefault="001A3083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任职</w:t>
            </w:r>
            <w:r w:rsidR="00536F3D" w:rsidRPr="00164584"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610" w:type="dxa"/>
            <w:vAlign w:val="center"/>
          </w:tcPr>
          <w:p w14:paraId="3B3D6C32" w14:textId="3661FBDD" w:rsidR="00536F3D" w:rsidRPr="00164584" w:rsidRDefault="00012C66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79E8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2379E8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Pr="002379E8">
              <w:rPr>
                <w:rFonts w:ascii="Times New Roman" w:hAnsi="Times New Roman" w:cs="Times New Roman" w:hint="eastAsia"/>
                <w:sz w:val="20"/>
                <w:szCs w:val="20"/>
              </w:rPr>
              <w:t>年</w:t>
            </w:r>
            <w:r w:rsidRPr="002379E8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2379E8">
              <w:rPr>
                <w:rFonts w:ascii="Times New Roman" w:hAnsi="Times New Roman" w:cs="Times New Roman" w:hint="eastAsia"/>
                <w:sz w:val="20"/>
                <w:szCs w:val="20"/>
              </w:rPr>
              <w:t>月</w:t>
            </w:r>
            <w:r w:rsidRPr="002379E8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2379E8">
              <w:rPr>
                <w:rFonts w:ascii="Times New Roman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536F3D" w:rsidRPr="00B526FA" w14:paraId="1E4ACD6B" w14:textId="77777777" w:rsidTr="002379E8">
        <w:tc>
          <w:tcPr>
            <w:tcW w:w="2660" w:type="dxa"/>
            <w:vAlign w:val="center"/>
          </w:tcPr>
          <w:p w14:paraId="5B3CE760" w14:textId="77777777" w:rsidR="00536F3D" w:rsidRPr="00164584" w:rsidRDefault="00B526FA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/>
                <w:szCs w:val="21"/>
              </w:rPr>
              <w:t>拟</w:t>
            </w:r>
            <w:r w:rsidR="00536F3D" w:rsidRPr="00164584">
              <w:rPr>
                <w:rFonts w:ascii="Times New Roman" w:hAnsi="Times New Roman" w:cs="Times New Roman"/>
                <w:szCs w:val="21"/>
              </w:rPr>
              <w:t>申报破格岗位</w:t>
            </w:r>
          </w:p>
          <w:p w14:paraId="6590C661" w14:textId="7A87CF86" w:rsidR="00AB5FEA" w:rsidRPr="00164584" w:rsidRDefault="00AB5FEA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（教授四级或副教授七级）</w:t>
            </w:r>
          </w:p>
        </w:tc>
        <w:tc>
          <w:tcPr>
            <w:tcW w:w="1276" w:type="dxa"/>
            <w:vAlign w:val="center"/>
          </w:tcPr>
          <w:p w14:paraId="7E176767" w14:textId="680828EC" w:rsidR="00536F3D" w:rsidRPr="00164584" w:rsidRDefault="00012C66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教授四级</w:t>
            </w:r>
          </w:p>
        </w:tc>
        <w:tc>
          <w:tcPr>
            <w:tcW w:w="2976" w:type="dxa"/>
            <w:vAlign w:val="center"/>
          </w:tcPr>
          <w:p w14:paraId="6A3E40EB" w14:textId="77777777" w:rsidR="00536F3D" w:rsidRPr="00164584" w:rsidRDefault="00B526FA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/>
                <w:szCs w:val="21"/>
              </w:rPr>
              <w:t>拟</w:t>
            </w:r>
            <w:r w:rsidR="00536F3D" w:rsidRPr="00164584">
              <w:rPr>
                <w:rFonts w:ascii="Times New Roman" w:hAnsi="Times New Roman" w:cs="Times New Roman"/>
                <w:szCs w:val="21"/>
              </w:rPr>
              <w:t>申报破格岗位类型</w:t>
            </w:r>
          </w:p>
          <w:p w14:paraId="62E6D766" w14:textId="511C8166" w:rsidR="00AB5FEA" w:rsidRPr="00164584" w:rsidRDefault="00AB5FEA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164584">
              <w:rPr>
                <w:rFonts w:ascii="Times New Roman" w:hAnsi="Times New Roman" w:cs="Times New Roman" w:hint="eastAsia"/>
                <w:szCs w:val="21"/>
              </w:rPr>
              <w:t>教学型、教学科研型、科研型</w:t>
            </w:r>
            <w:r w:rsidRPr="00164584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 w14:paraId="4CE23CFE" w14:textId="1C16C532" w:rsidR="00536F3D" w:rsidRPr="00164584" w:rsidRDefault="00012C66" w:rsidP="00164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4584">
              <w:rPr>
                <w:rFonts w:ascii="Times New Roman" w:hAnsi="Times New Roman" w:cs="Times New Roman" w:hint="eastAsia"/>
                <w:szCs w:val="21"/>
              </w:rPr>
              <w:t>教学科研型</w:t>
            </w:r>
          </w:p>
        </w:tc>
      </w:tr>
      <w:tr w:rsidR="00536F3D" w:rsidRPr="00B526FA" w14:paraId="5F3521C1" w14:textId="77777777" w:rsidTr="00E20EEE">
        <w:trPr>
          <w:trHeight w:val="1424"/>
        </w:trPr>
        <w:tc>
          <w:tcPr>
            <w:tcW w:w="8522" w:type="dxa"/>
            <w:gridSpan w:val="4"/>
          </w:tcPr>
          <w:p w14:paraId="36B73FFD" w14:textId="427F05F2" w:rsidR="00536F3D" w:rsidRPr="000F7D8B" w:rsidRDefault="00AB5FEA" w:rsidP="00C53AC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F7D8B">
              <w:rPr>
                <w:rFonts w:ascii="Times New Roman" w:hAnsi="Times New Roman" w:cs="Times New Roman" w:hint="eastAsia"/>
                <w:sz w:val="22"/>
              </w:rPr>
              <w:t>符合</w:t>
            </w:r>
            <w:r w:rsidR="00536F3D" w:rsidRPr="000F7D8B">
              <w:rPr>
                <w:rFonts w:ascii="Times New Roman" w:hAnsi="Times New Roman" w:cs="Times New Roman"/>
                <w:sz w:val="22"/>
              </w:rPr>
              <w:t>教学</w:t>
            </w:r>
            <w:r w:rsidRPr="000F7D8B">
              <w:rPr>
                <w:rFonts w:ascii="Times New Roman" w:hAnsi="Times New Roman" w:cs="Times New Roman" w:hint="eastAsia"/>
                <w:sz w:val="22"/>
              </w:rPr>
              <w:t>要求</w:t>
            </w:r>
            <w:r w:rsidR="00536F3D" w:rsidRPr="000F7D8B">
              <w:rPr>
                <w:rFonts w:ascii="Times New Roman" w:hAnsi="Times New Roman" w:cs="Times New Roman"/>
                <w:sz w:val="22"/>
              </w:rPr>
              <w:t>条件</w:t>
            </w:r>
            <w:r w:rsidR="00536F3D" w:rsidRPr="000F7D8B">
              <w:rPr>
                <w:rFonts w:ascii="Times New Roman" w:hAnsi="Times New Roman" w:cs="Times New Roman" w:hint="eastAsia"/>
                <w:sz w:val="22"/>
              </w:rPr>
              <w:t>：</w:t>
            </w:r>
          </w:p>
          <w:p w14:paraId="2F1E96A4" w14:textId="06EEF0DA" w:rsidR="00B526FA" w:rsidRPr="000F7D8B" w:rsidRDefault="00036F1F" w:rsidP="00C53AC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0F7D8B">
              <w:rPr>
                <w:rFonts w:ascii="Times New Roman" w:hAnsi="Times New Roman" w:cs="Times New Roman" w:hint="eastAsia"/>
                <w:szCs w:val="21"/>
              </w:rPr>
              <w:t>主持校级教育教学类研究项目：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0F7D8B">
              <w:rPr>
                <w:rFonts w:ascii="Times New Roman" w:hAnsi="Times New Roman" w:cs="Times New Roman"/>
                <w:szCs w:val="21"/>
              </w:rPr>
              <w:t>020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KCSZ202016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，国际贸易，课程</w:t>
            </w:r>
            <w:proofErr w:type="gramStart"/>
            <w:r w:rsidRPr="000F7D8B">
              <w:rPr>
                <w:rFonts w:ascii="Times New Roman" w:hAnsi="Times New Roman" w:cs="Times New Roman" w:hint="eastAsia"/>
                <w:szCs w:val="21"/>
              </w:rPr>
              <w:t>思政教学</w:t>
            </w:r>
            <w:proofErr w:type="gramEnd"/>
            <w:r w:rsidRPr="000F7D8B">
              <w:rPr>
                <w:rFonts w:ascii="Times New Roman" w:hAnsi="Times New Roman" w:cs="Times New Roman" w:hint="eastAsia"/>
                <w:szCs w:val="21"/>
              </w:rPr>
              <w:t>改革专项</w:t>
            </w:r>
          </w:p>
          <w:p w14:paraId="29392E59" w14:textId="2D3CA569" w:rsidR="00036F1F" w:rsidRPr="000F7D8B" w:rsidRDefault="00036F1F" w:rsidP="00C53AC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0F7D8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0F7D8B">
              <w:rPr>
                <w:rFonts w:ascii="Times New Roman" w:hAnsi="Times New Roman" w:cs="Times New Roman"/>
                <w:szCs w:val="21"/>
              </w:rPr>
              <w:t>022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年中国地质大学（北京）第十三届青年教师教学基本功比赛一等奖</w:t>
            </w:r>
          </w:p>
          <w:p w14:paraId="021E4B23" w14:textId="0181587A" w:rsidR="00B526FA" w:rsidRPr="000F7D8B" w:rsidRDefault="00036F1F" w:rsidP="00C53AC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0F7D8B">
              <w:rPr>
                <w:rFonts w:ascii="Times New Roman" w:hAnsi="Times New Roman" w:cs="Times New Roman" w:hint="eastAsia"/>
                <w:szCs w:val="21"/>
              </w:rPr>
              <w:t>近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年以来教学工作量年均达不低于学院人均教学工作量的</w:t>
            </w:r>
            <w:r w:rsidRPr="000F7D8B">
              <w:rPr>
                <w:rFonts w:ascii="Times New Roman" w:hAnsi="Times New Roman" w:cs="Times New Roman" w:hint="eastAsia"/>
                <w:szCs w:val="21"/>
              </w:rPr>
              <w:t>70%</w:t>
            </w:r>
          </w:p>
        </w:tc>
      </w:tr>
      <w:tr w:rsidR="00536F3D" w:rsidRPr="00B526FA" w14:paraId="2442D2E4" w14:textId="77777777" w:rsidTr="00D6477C">
        <w:trPr>
          <w:trHeight w:val="1424"/>
        </w:trPr>
        <w:tc>
          <w:tcPr>
            <w:tcW w:w="8522" w:type="dxa"/>
            <w:gridSpan w:val="4"/>
          </w:tcPr>
          <w:p w14:paraId="145CD11E" w14:textId="7104FA08" w:rsidR="00536F3D" w:rsidRPr="00036F1F" w:rsidRDefault="00AB5FEA" w:rsidP="00C53A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36F1F">
              <w:rPr>
                <w:rFonts w:ascii="Times New Roman" w:hAnsi="Times New Roman" w:cs="Times New Roman" w:hint="eastAsia"/>
                <w:szCs w:val="21"/>
              </w:rPr>
              <w:t>符合</w:t>
            </w:r>
            <w:r w:rsidR="00536F3D" w:rsidRPr="00036F1F">
              <w:rPr>
                <w:rFonts w:ascii="Times New Roman" w:hAnsi="Times New Roman" w:cs="Times New Roman"/>
                <w:szCs w:val="21"/>
              </w:rPr>
              <w:t>科研要求条件</w:t>
            </w:r>
            <w:r w:rsidR="00536F3D" w:rsidRPr="00036F1F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14:paraId="47CF3ADF" w14:textId="68B790C5" w:rsidR="00B526FA" w:rsidRPr="00036F1F" w:rsidRDefault="00036F1F" w:rsidP="00C53A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36F1F">
              <w:rPr>
                <w:rFonts w:ascii="Times New Roman" w:hAnsi="Times New Roman" w:cs="Times New Roman" w:hint="eastAsia"/>
                <w:szCs w:val="21"/>
              </w:rPr>
              <w:t>发表</w:t>
            </w:r>
            <w:r w:rsidRPr="00036F1F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036F1F">
              <w:rPr>
                <w:rFonts w:ascii="Times New Roman" w:hAnsi="Times New Roman" w:cs="Times New Roman" w:hint="eastAsia"/>
                <w:szCs w:val="21"/>
              </w:rPr>
              <w:t>篇重要期刊论文。</w:t>
            </w:r>
          </w:p>
          <w:p w14:paraId="12438329" w14:textId="28722DF3" w:rsidR="00036F1F" w:rsidRPr="00036F1F" w:rsidRDefault="00036F1F" w:rsidP="00C53ACC">
            <w:pPr>
              <w:ind w:left="720" w:hanging="720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fldChar w:fldCharType="begin"/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instrText xml:space="preserve"> ADDIN EN.REFLIST </w:instrTex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fldChar w:fldCharType="separate"/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1.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ab/>
              <w:t xml:space="preserve">Shao, L., D. Guan, Z. Wu, P. Wang, and G.Q. Chen, </w:t>
            </w:r>
            <w:r w:rsidRPr="00036F1F">
              <w:rPr>
                <w:rFonts w:ascii="Times New Roman" w:eastAsia="宋体" w:hAnsi="Times New Roman" w:cs="Times New Roman"/>
                <w:i/>
                <w:noProof/>
                <w:sz w:val="20"/>
                <w:szCs w:val="24"/>
              </w:rPr>
              <w:t>Multi-scale input-output analysis of consumption-based water resources: Method and application.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Journal of Cleaner Production, 2017. </w:t>
            </w:r>
            <w:r w:rsidRPr="00036F1F">
              <w:rPr>
                <w:rFonts w:ascii="Times New Roman" w:eastAsia="宋体" w:hAnsi="Times New Roman" w:cs="Times New Roman"/>
                <w:b/>
                <w:noProof/>
                <w:sz w:val="20"/>
                <w:szCs w:val="24"/>
              </w:rPr>
              <w:t>164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: p. 338-346.</w:t>
            </w:r>
            <w:r w:rsidR="005D2CEE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</w:t>
            </w:r>
            <w:r w:rsidR="005D2CEE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(</w:t>
            </w:r>
            <w:r w:rsidR="005D2CEE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SCI</w:t>
            </w:r>
            <w:r w:rsidR="005D2CEE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一区</w:t>
            </w:r>
            <w:r w:rsidR="005D2CEE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)</w:t>
            </w:r>
          </w:p>
          <w:p w14:paraId="430B83D3" w14:textId="221EF438" w:rsidR="00036F1F" w:rsidRPr="00036F1F" w:rsidRDefault="00036F1F" w:rsidP="00C53ACC">
            <w:pPr>
              <w:ind w:left="720" w:hanging="720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2.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ab/>
              <w:t xml:space="preserve">Shao, L., Y. Li, K. Feng, J. Meng, Y. Shan, and D. Guan, </w:t>
            </w:r>
            <w:r w:rsidRPr="00036F1F">
              <w:rPr>
                <w:rFonts w:ascii="Times New Roman" w:eastAsia="宋体" w:hAnsi="Times New Roman" w:cs="Times New Roman"/>
                <w:i/>
                <w:noProof/>
                <w:sz w:val="20"/>
                <w:szCs w:val="24"/>
              </w:rPr>
              <w:t>Carbon emission imbalances and the structural paths of Chinese regions.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Applied Energy, 2018. </w:t>
            </w:r>
            <w:r w:rsidRPr="00036F1F">
              <w:rPr>
                <w:rFonts w:ascii="Times New Roman" w:eastAsia="宋体" w:hAnsi="Times New Roman" w:cs="Times New Roman"/>
                <w:b/>
                <w:noProof/>
                <w:sz w:val="20"/>
                <w:szCs w:val="24"/>
              </w:rPr>
              <w:t>215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: p. 396-404.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 (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SCI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一区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)</w:t>
            </w:r>
          </w:p>
          <w:p w14:paraId="2BCD1DE1" w14:textId="6B0DB9EC" w:rsidR="00036F1F" w:rsidRPr="00036F1F" w:rsidRDefault="00036F1F" w:rsidP="00C53ACC">
            <w:pPr>
              <w:ind w:left="720" w:hanging="720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3.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ab/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魏怡然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邵玲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张宝刚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徐佩琦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,</w:t>
            </w:r>
            <w:r w:rsidR="005D2CEE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秦菁敏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i/>
                <w:noProof/>
                <w:sz w:val="20"/>
                <w:szCs w:val="24"/>
              </w:rPr>
              <w:t>北京市虚拟水消费与贸易</w:t>
            </w:r>
            <w:r w:rsidRPr="00036F1F">
              <w:rPr>
                <w:rFonts w:ascii="Times New Roman" w:eastAsia="宋体" w:hAnsi="Times New Roman" w:cs="Times New Roman" w:hint="eastAsia"/>
                <w:i/>
                <w:noProof/>
                <w:sz w:val="20"/>
                <w:szCs w:val="24"/>
              </w:rPr>
              <w:t>.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自然资源学报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2019. </w:t>
            </w:r>
            <w:r w:rsidRPr="00036F1F">
              <w:rPr>
                <w:rFonts w:ascii="Times New Roman" w:eastAsia="宋体" w:hAnsi="Times New Roman" w:cs="Times New Roman" w:hint="eastAsia"/>
                <w:b/>
                <w:noProof/>
                <w:sz w:val="20"/>
                <w:szCs w:val="24"/>
              </w:rPr>
              <w:t>34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(9): p. 1962-1973.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(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CSSCI)</w:t>
            </w:r>
          </w:p>
          <w:p w14:paraId="77000D9D" w14:textId="05717F5A" w:rsidR="00036F1F" w:rsidRPr="00036F1F" w:rsidRDefault="00036F1F" w:rsidP="00C53ACC">
            <w:pPr>
              <w:ind w:left="720" w:hanging="720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4.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ab/>
              <w:t xml:space="preserve">Xu, P., L. Shao, Z. Geng, M. Guo, Z. Wei, and Z. Wu, </w:t>
            </w:r>
            <w:r w:rsidRPr="00036F1F">
              <w:rPr>
                <w:rFonts w:ascii="Times New Roman" w:eastAsia="宋体" w:hAnsi="Times New Roman" w:cs="Times New Roman"/>
                <w:i/>
                <w:noProof/>
                <w:sz w:val="20"/>
                <w:szCs w:val="24"/>
              </w:rPr>
              <w:t>Consumption-Based Carbon Emissions of Tianjin Based on Multi-Scale Input–Output Analysis.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Sustainability, 2019. </w:t>
            </w:r>
            <w:r w:rsidRPr="00036F1F">
              <w:rPr>
                <w:rFonts w:ascii="Times New Roman" w:eastAsia="宋体" w:hAnsi="Times New Roman" w:cs="Times New Roman"/>
                <w:b/>
                <w:noProof/>
                <w:sz w:val="20"/>
                <w:szCs w:val="24"/>
              </w:rPr>
              <w:t>11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(22): p. 6270.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 (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SSCI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二区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)</w:t>
            </w:r>
          </w:p>
          <w:p w14:paraId="581727CF" w14:textId="474ECF51" w:rsidR="00036F1F" w:rsidRPr="00036F1F" w:rsidRDefault="00036F1F" w:rsidP="00C53ACC">
            <w:pPr>
              <w:ind w:left="720" w:hanging="720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5.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ab/>
              <w:t xml:space="preserve">Shao, L., Z. Geng, X.F. Wu, P. Xu, T. Pan, H. Yu, and Z. Wu, </w:t>
            </w:r>
            <w:r w:rsidRPr="00036F1F">
              <w:rPr>
                <w:rFonts w:ascii="Times New Roman" w:eastAsia="宋体" w:hAnsi="Times New Roman" w:cs="Times New Roman"/>
                <w:i/>
                <w:noProof/>
                <w:sz w:val="20"/>
                <w:szCs w:val="24"/>
              </w:rPr>
              <w:t>Changes and driving forces of urban consumption-based carbon emissions: A case study of Shanghai.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Journal of Cleaner Production, 2020. </w:t>
            </w:r>
            <w:r w:rsidRPr="00036F1F">
              <w:rPr>
                <w:rFonts w:ascii="Times New Roman" w:eastAsia="宋体" w:hAnsi="Times New Roman" w:cs="Times New Roman"/>
                <w:b/>
                <w:noProof/>
                <w:sz w:val="20"/>
                <w:szCs w:val="24"/>
              </w:rPr>
              <w:t>245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: p. 118774.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 (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SCI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一区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)</w:t>
            </w:r>
          </w:p>
          <w:p w14:paraId="0B5F2012" w14:textId="5E95C23F" w:rsidR="00036F1F" w:rsidRPr="00036F1F" w:rsidRDefault="00036F1F" w:rsidP="00C53ACC">
            <w:pPr>
              <w:ind w:left="720" w:hanging="720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6.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ab/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彭辉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徐佩琦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邵玲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潘云龙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何国嘉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郭曼丽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,</w:t>
            </w:r>
            <w:r w:rsidR="005D2CEE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伍梓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</w:t>
            </w:r>
            <w:r w:rsidRPr="00036F1F">
              <w:rPr>
                <w:rFonts w:ascii="Times New Roman" w:eastAsia="宋体" w:hAnsi="Times New Roman" w:cs="Times New Roman" w:hint="eastAsia"/>
                <w:i/>
                <w:noProof/>
                <w:sz w:val="20"/>
                <w:szCs w:val="24"/>
              </w:rPr>
              <w:t>京津冀地区水</w:t>
            </w:r>
            <w:r w:rsidRPr="00036F1F">
              <w:rPr>
                <w:rFonts w:ascii="Times New Roman" w:eastAsia="宋体" w:hAnsi="Times New Roman" w:cs="Times New Roman" w:hint="eastAsia"/>
                <w:i/>
                <w:noProof/>
                <w:sz w:val="20"/>
                <w:szCs w:val="24"/>
              </w:rPr>
              <w:t>-</w:t>
            </w:r>
            <w:r w:rsidRPr="00036F1F">
              <w:rPr>
                <w:rFonts w:ascii="Times New Roman" w:eastAsia="宋体" w:hAnsi="Times New Roman" w:cs="Times New Roman" w:hint="eastAsia"/>
                <w:i/>
                <w:noProof/>
                <w:sz w:val="20"/>
                <w:szCs w:val="24"/>
              </w:rPr>
              <w:t>能系统关联及协同效益</w:t>
            </w:r>
            <w:r w:rsidRPr="00036F1F">
              <w:rPr>
                <w:rFonts w:ascii="Times New Roman" w:eastAsia="宋体" w:hAnsi="Times New Roman" w:cs="Times New Roman" w:hint="eastAsia"/>
                <w:i/>
                <w:noProof/>
                <w:sz w:val="20"/>
                <w:szCs w:val="24"/>
              </w:rPr>
              <w:t>.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 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资源科学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, 2022. </w:t>
            </w:r>
            <w:r w:rsidRPr="00036F1F">
              <w:rPr>
                <w:rFonts w:ascii="Times New Roman" w:eastAsia="宋体" w:hAnsi="Times New Roman" w:cs="Times New Roman" w:hint="eastAsia"/>
                <w:b/>
                <w:noProof/>
                <w:sz w:val="20"/>
                <w:szCs w:val="24"/>
              </w:rPr>
              <w:t>44</w:t>
            </w:r>
            <w:r w:rsidRPr="00036F1F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(11): p. 2330-2340.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(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CSSCI)</w:t>
            </w:r>
          </w:p>
          <w:p w14:paraId="5B5E0D48" w14:textId="2784193A" w:rsidR="00036F1F" w:rsidRPr="00036F1F" w:rsidRDefault="00036F1F" w:rsidP="00C53ACC">
            <w:pPr>
              <w:ind w:left="720" w:hanging="720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7.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ab/>
              <w:t xml:space="preserve">Chu, Y., Y. Pan, H. Zhan, W. Cheng, L. Huang, Z. Wu, and L. Shao, </w:t>
            </w:r>
            <w:r w:rsidRPr="00036F1F">
              <w:rPr>
                <w:rFonts w:ascii="Times New Roman" w:eastAsia="宋体" w:hAnsi="Times New Roman" w:cs="Times New Roman"/>
                <w:i/>
                <w:noProof/>
                <w:sz w:val="20"/>
                <w:szCs w:val="24"/>
              </w:rPr>
              <w:t>Systems Accounting for Carbon Emissions by Hydropower Plant.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Sustainability, 2022. </w:t>
            </w:r>
            <w:r w:rsidRPr="00036F1F">
              <w:rPr>
                <w:rFonts w:ascii="Times New Roman" w:eastAsia="宋体" w:hAnsi="Times New Roman" w:cs="Times New Roman"/>
                <w:b/>
                <w:noProof/>
                <w:sz w:val="20"/>
                <w:szCs w:val="24"/>
              </w:rPr>
              <w:t>14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(11): p. 6939.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(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SSCI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二区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)</w:t>
            </w:r>
          </w:p>
          <w:p w14:paraId="012FDD20" w14:textId="7606F75D" w:rsidR="00B526FA" w:rsidRPr="00036F1F" w:rsidRDefault="00036F1F" w:rsidP="00B7590E">
            <w:pPr>
              <w:ind w:left="720" w:hanging="720"/>
              <w:rPr>
                <w:rFonts w:ascii="Times New Roman" w:hAnsi="Times New Roman" w:cs="Times New Roman"/>
                <w:szCs w:val="21"/>
              </w:rPr>
            </w:pP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8.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ab/>
              <w:t xml:space="preserve">Pan, T., Y. Fan, L. Shao, B. Chen, Y. Chu, G. He, Y. Pan, W. Wang, and Z. Wu, </w:t>
            </w:r>
            <w:r w:rsidRPr="00036F1F">
              <w:rPr>
                <w:rFonts w:ascii="Times New Roman" w:eastAsia="宋体" w:hAnsi="Times New Roman" w:cs="Times New Roman"/>
                <w:i/>
                <w:noProof/>
                <w:sz w:val="20"/>
                <w:szCs w:val="24"/>
              </w:rPr>
              <w:t>Multiple accounting and driving factors of water resources use: A case study of Shanghai.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 xml:space="preserve"> Journal of Environmental Management, 2022. </w:t>
            </w:r>
            <w:r w:rsidRPr="00036F1F">
              <w:rPr>
                <w:rFonts w:ascii="Times New Roman" w:eastAsia="宋体" w:hAnsi="Times New Roman" w:cs="Times New Roman"/>
                <w:b/>
                <w:noProof/>
                <w:sz w:val="20"/>
                <w:szCs w:val="24"/>
              </w:rPr>
              <w:t>313</w:t>
            </w:r>
            <w:r w:rsidRPr="00036F1F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: p. 114929.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 xml:space="preserve"> (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ABS</w:t>
            </w:r>
            <w:r w:rsidR="00786CD9">
              <w:rPr>
                <w:rFonts w:ascii="Times New Roman" w:eastAsia="宋体" w:hAnsi="Times New Roman" w:cs="Times New Roman" w:hint="eastAsia"/>
                <w:noProof/>
                <w:sz w:val="20"/>
                <w:szCs w:val="24"/>
              </w:rPr>
              <w:t>三星</w:t>
            </w:r>
            <w:r w:rsidR="00786CD9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t>)</w:t>
            </w:r>
            <w:r w:rsidRPr="00036F1F"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</w:tr>
      <w:tr w:rsidR="00AB5FEA" w:rsidRPr="00B526FA" w14:paraId="2710C773" w14:textId="77777777" w:rsidTr="00B7590E">
        <w:trPr>
          <w:trHeight w:val="925"/>
        </w:trPr>
        <w:tc>
          <w:tcPr>
            <w:tcW w:w="8522" w:type="dxa"/>
            <w:gridSpan w:val="4"/>
          </w:tcPr>
          <w:p w14:paraId="784C6D7A" w14:textId="6A4F78DC" w:rsidR="00AB5FEA" w:rsidRPr="008935CA" w:rsidRDefault="00AB5FEA" w:rsidP="008935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935CA">
              <w:rPr>
                <w:rFonts w:ascii="Times New Roman" w:hAnsi="Times New Roman" w:cs="Times New Roman" w:hint="eastAsia"/>
                <w:szCs w:val="21"/>
              </w:rPr>
              <w:t>申请人签字：</w:t>
            </w:r>
            <w:r w:rsidR="00B7590E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5DC8E68" wp14:editId="4C300AD8">
                  <wp:extent cx="571500" cy="42022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95" cy="42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F3D" w:rsidRPr="00B526FA" w14:paraId="099776AB" w14:textId="77777777" w:rsidTr="00054CBE">
        <w:trPr>
          <w:trHeight w:val="864"/>
        </w:trPr>
        <w:tc>
          <w:tcPr>
            <w:tcW w:w="8522" w:type="dxa"/>
            <w:gridSpan w:val="4"/>
          </w:tcPr>
          <w:p w14:paraId="32A14C7F" w14:textId="632F8DB5" w:rsidR="00536F3D" w:rsidRPr="008935CA" w:rsidRDefault="00B526FA" w:rsidP="008935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935CA">
              <w:rPr>
                <w:rFonts w:ascii="Times New Roman" w:hAnsi="Times New Roman" w:cs="Times New Roman"/>
                <w:szCs w:val="21"/>
              </w:rPr>
              <w:t>思想政治审核意见</w:t>
            </w:r>
            <w:r w:rsidRPr="008935CA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14:paraId="325C54B0" w14:textId="77777777" w:rsidR="00AB5FEA" w:rsidRPr="008935CA" w:rsidRDefault="00AB5FEA" w:rsidP="008935C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4DC550" w14:textId="22BD2185" w:rsidR="00B526FA" w:rsidRPr="008935CA" w:rsidRDefault="00AB5FEA" w:rsidP="008935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935C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8935CA">
              <w:rPr>
                <w:rFonts w:ascii="Times New Roman" w:hAnsi="Times New Roman" w:cs="Times New Roman"/>
                <w:szCs w:val="21"/>
              </w:rPr>
              <w:t xml:space="preserve">                                            </w:t>
            </w:r>
            <w:r w:rsidRPr="008935CA">
              <w:rPr>
                <w:rFonts w:ascii="Times New Roman" w:hAnsi="Times New Roman" w:cs="Times New Roman" w:hint="eastAsia"/>
                <w:szCs w:val="21"/>
              </w:rPr>
              <w:t>负责人签字</w:t>
            </w:r>
            <w:r w:rsidRPr="008935C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B526FA" w:rsidRPr="00B526FA" w14:paraId="6B88466D" w14:textId="77777777" w:rsidTr="00054CBE">
        <w:trPr>
          <w:trHeight w:val="1189"/>
        </w:trPr>
        <w:tc>
          <w:tcPr>
            <w:tcW w:w="8522" w:type="dxa"/>
            <w:gridSpan w:val="4"/>
          </w:tcPr>
          <w:p w14:paraId="12B0211E" w14:textId="77777777" w:rsidR="00B526FA" w:rsidRPr="008935CA" w:rsidRDefault="00B526FA" w:rsidP="008935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935CA">
              <w:rPr>
                <w:rFonts w:ascii="Times New Roman" w:hAnsi="Times New Roman" w:cs="Times New Roman"/>
                <w:szCs w:val="21"/>
              </w:rPr>
              <w:t>学院审批意见</w:t>
            </w:r>
            <w:r w:rsidRPr="008935CA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14:paraId="6F586B28" w14:textId="77777777" w:rsidR="00B526FA" w:rsidRPr="008935CA" w:rsidRDefault="00B526FA" w:rsidP="008935C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E3CEFC" w14:textId="6B4E9406" w:rsidR="00AB5FEA" w:rsidRPr="008935CA" w:rsidRDefault="00AB5FEA" w:rsidP="008935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935C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8935CA">
              <w:rPr>
                <w:rFonts w:ascii="Times New Roman" w:hAnsi="Times New Roman" w:cs="Times New Roman"/>
                <w:szCs w:val="21"/>
              </w:rPr>
              <w:t xml:space="preserve">                                             </w:t>
            </w:r>
            <w:r w:rsidRPr="008935CA">
              <w:rPr>
                <w:rFonts w:ascii="Times New Roman" w:hAnsi="Times New Roman" w:cs="Times New Roman" w:hint="eastAsia"/>
                <w:szCs w:val="21"/>
              </w:rPr>
              <w:t>负责人签字</w:t>
            </w:r>
          </w:p>
        </w:tc>
      </w:tr>
    </w:tbl>
    <w:p w14:paraId="6602BC3B" w14:textId="12EFCC59" w:rsidR="00536F3D" w:rsidRPr="00B526FA" w:rsidRDefault="00536F3D" w:rsidP="00054CBE">
      <w:pPr>
        <w:rPr>
          <w:rFonts w:ascii="Times New Roman" w:hAnsi="Times New Roman" w:cs="Times New Roman"/>
          <w:sz w:val="28"/>
          <w:szCs w:val="28"/>
        </w:rPr>
      </w:pPr>
    </w:p>
    <w:sectPr w:rsidR="00536F3D" w:rsidRPr="00B5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40BB" w14:textId="77777777" w:rsidR="00A025BC" w:rsidRDefault="00A025BC" w:rsidP="00012C66">
      <w:r>
        <w:separator/>
      </w:r>
    </w:p>
  </w:endnote>
  <w:endnote w:type="continuationSeparator" w:id="0">
    <w:p w14:paraId="79791E04" w14:textId="77777777" w:rsidR="00A025BC" w:rsidRDefault="00A025BC" w:rsidP="0001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2CA0" w14:textId="77777777" w:rsidR="00A025BC" w:rsidRDefault="00A025BC" w:rsidP="00012C66">
      <w:r>
        <w:separator/>
      </w:r>
    </w:p>
  </w:footnote>
  <w:footnote w:type="continuationSeparator" w:id="0">
    <w:p w14:paraId="54A289F4" w14:textId="77777777" w:rsidR="00A025BC" w:rsidRDefault="00A025BC" w:rsidP="0001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3057"/>
    <w:multiLevelType w:val="hybridMultilevel"/>
    <w:tmpl w:val="8962000A"/>
    <w:lvl w:ilvl="0" w:tplc="84402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429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3D"/>
    <w:rsid w:val="00012C66"/>
    <w:rsid w:val="00036F1F"/>
    <w:rsid w:val="00054CBE"/>
    <w:rsid w:val="000C50C6"/>
    <w:rsid w:val="000F7D8B"/>
    <w:rsid w:val="00164584"/>
    <w:rsid w:val="001A3083"/>
    <w:rsid w:val="002379E8"/>
    <w:rsid w:val="00410717"/>
    <w:rsid w:val="00412E42"/>
    <w:rsid w:val="00536F3D"/>
    <w:rsid w:val="005D2CEE"/>
    <w:rsid w:val="006713F6"/>
    <w:rsid w:val="00730679"/>
    <w:rsid w:val="00786CD9"/>
    <w:rsid w:val="00867BC6"/>
    <w:rsid w:val="008935CA"/>
    <w:rsid w:val="00911E82"/>
    <w:rsid w:val="00A025BC"/>
    <w:rsid w:val="00AB5FEA"/>
    <w:rsid w:val="00B526FA"/>
    <w:rsid w:val="00B7590E"/>
    <w:rsid w:val="00B93D9E"/>
    <w:rsid w:val="00C5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F9A9E"/>
  <w15:docId w15:val="{C55B5833-3F85-488D-9BD6-9033096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2C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2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2C66"/>
    <w:rPr>
      <w:sz w:val="18"/>
      <w:szCs w:val="18"/>
    </w:rPr>
  </w:style>
  <w:style w:type="paragraph" w:styleId="a8">
    <w:name w:val="List Paragraph"/>
    <w:basedOn w:val="a"/>
    <w:uiPriority w:val="34"/>
    <w:qFormat/>
    <w:rsid w:val="00036F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Shao Ling</cp:lastModifiedBy>
  <cp:revision>15</cp:revision>
  <dcterms:created xsi:type="dcterms:W3CDTF">2022-02-16T00:20:00Z</dcterms:created>
  <dcterms:modified xsi:type="dcterms:W3CDTF">2023-02-20T08:27:00Z</dcterms:modified>
</cp:coreProperties>
</file>